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99C" w:rsidRDefault="009C3436" w:rsidP="00E7749D">
      <w:pPr>
        <w:adjustRightInd w:val="0"/>
        <w:snapToGrid w:val="0"/>
        <w:spacing w:afterLines="50" w:after="156" w:line="500" w:lineRule="exact"/>
        <w:rPr>
          <w:rFonts w:eastAsia="方正小标宋简体"/>
          <w:sz w:val="28"/>
          <w:szCs w:val="28"/>
        </w:rPr>
      </w:pPr>
      <w:r>
        <w:rPr>
          <w:rFonts w:ascii="黑体" w:eastAsia="黑体" w:hAnsi="黑体" w:hint="eastAsia"/>
          <w:b/>
          <w:sz w:val="28"/>
          <w:szCs w:val="28"/>
        </w:rPr>
        <w:t>附件1</w:t>
      </w:r>
    </w:p>
    <w:p w:rsidR="00F7599C" w:rsidRDefault="00E7749D" w:rsidP="00E7749D">
      <w:pPr>
        <w:adjustRightInd w:val="0"/>
        <w:snapToGrid w:val="0"/>
        <w:spacing w:afterLines="50" w:after="156" w:line="500" w:lineRule="exact"/>
        <w:jc w:val="center"/>
        <w:rPr>
          <w:rFonts w:eastAsia="方正小标宋简体"/>
          <w:sz w:val="44"/>
          <w:szCs w:val="44"/>
        </w:rPr>
      </w:pPr>
      <w:r>
        <w:rPr>
          <w:rFonts w:eastAsia="方正小标宋简体" w:hint="eastAsia"/>
          <w:b/>
          <w:sz w:val="44"/>
          <w:szCs w:val="44"/>
        </w:rPr>
        <w:t>高等学校</w:t>
      </w:r>
      <w:r w:rsidR="009C3436">
        <w:rPr>
          <w:rFonts w:eastAsia="方正小标宋简体"/>
          <w:b/>
          <w:sz w:val="44"/>
          <w:szCs w:val="44"/>
        </w:rPr>
        <w:t>实验室安全检查项目</w:t>
      </w:r>
      <w:r w:rsidR="009C3436">
        <w:rPr>
          <w:rFonts w:eastAsia="方正小标宋简体" w:hint="eastAsia"/>
          <w:b/>
          <w:sz w:val="44"/>
          <w:szCs w:val="44"/>
        </w:rPr>
        <w:t>表</w:t>
      </w:r>
      <w:r w:rsidR="009C3436">
        <w:rPr>
          <w:rFonts w:eastAsia="方正小标宋简体"/>
          <w:b/>
          <w:sz w:val="44"/>
          <w:szCs w:val="44"/>
        </w:rPr>
        <w:t>（</w:t>
      </w:r>
      <w:r w:rsidR="009C3436">
        <w:rPr>
          <w:rFonts w:eastAsia="方正小标宋简体"/>
          <w:b/>
          <w:sz w:val="44"/>
          <w:szCs w:val="44"/>
        </w:rPr>
        <w:t>20</w:t>
      </w:r>
      <w:r w:rsidR="009C3436">
        <w:rPr>
          <w:rFonts w:eastAsia="方正小标宋简体" w:hint="eastAsia"/>
          <w:b/>
          <w:sz w:val="44"/>
          <w:szCs w:val="44"/>
        </w:rPr>
        <w:t>21</w:t>
      </w:r>
      <w:r w:rsidR="009C3436">
        <w:rPr>
          <w:rFonts w:eastAsia="方正小标宋简体"/>
          <w:b/>
          <w:sz w:val="44"/>
          <w:szCs w:val="4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F7599C">
        <w:trPr>
          <w:trHeight w:val="643"/>
          <w:tblHeader/>
          <w:jc w:val="center"/>
        </w:trPr>
        <w:tc>
          <w:tcPr>
            <w:tcW w:w="848" w:type="dxa"/>
            <w:tcMar>
              <w:left w:w="45" w:type="dxa"/>
              <w:right w:w="45" w:type="dxa"/>
            </w:tcMar>
            <w:vAlign w:val="center"/>
          </w:tcPr>
          <w:p w:rsidR="00F7599C" w:rsidRDefault="009C3436">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F7599C" w:rsidRDefault="009C3436">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F7599C" w:rsidRDefault="009C3436">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F7599C" w:rsidRDefault="009C3436">
            <w:pPr>
              <w:spacing w:line="300" w:lineRule="exact"/>
              <w:jc w:val="center"/>
              <w:rPr>
                <w:rFonts w:eastAsia="黑体"/>
                <w:b/>
                <w:bCs/>
                <w:kern w:val="0"/>
                <w:szCs w:val="21"/>
              </w:rPr>
            </w:pPr>
            <w:r>
              <w:rPr>
                <w:rFonts w:eastAsia="黑体" w:hint="eastAsia"/>
                <w:b/>
                <w:bCs/>
                <w:kern w:val="0"/>
                <w:szCs w:val="21"/>
              </w:rPr>
              <w:t>情况记录</w:t>
            </w:r>
          </w:p>
        </w:tc>
      </w:tr>
      <w:tr w:rsidR="00F7599C">
        <w:trPr>
          <w:trHeight w:val="369"/>
          <w:jc w:val="center"/>
        </w:trPr>
        <w:tc>
          <w:tcPr>
            <w:tcW w:w="848" w:type="dxa"/>
            <w:tcMar>
              <w:left w:w="45" w:type="dxa"/>
              <w:right w:w="45" w:type="dxa"/>
            </w:tcMar>
            <w:vAlign w:val="center"/>
          </w:tcPr>
          <w:p w:rsidR="00F7599C" w:rsidRPr="00D56ACB" w:rsidRDefault="009C3436">
            <w:pPr>
              <w:widowControl/>
              <w:spacing w:line="300" w:lineRule="exact"/>
              <w:jc w:val="left"/>
              <w:rPr>
                <w:b/>
                <w:kern w:val="0"/>
                <w:szCs w:val="21"/>
                <w:highlight w:val="red"/>
              </w:rPr>
            </w:pPr>
            <w:r w:rsidRPr="00D56ACB">
              <w:rPr>
                <w:b/>
                <w:kern w:val="0"/>
                <w:szCs w:val="21"/>
                <w:highlight w:val="red"/>
              </w:rPr>
              <w:t>1</w:t>
            </w:r>
          </w:p>
        </w:tc>
        <w:tc>
          <w:tcPr>
            <w:tcW w:w="14023" w:type="dxa"/>
            <w:gridSpan w:val="3"/>
            <w:tcMar>
              <w:left w:w="45" w:type="dxa"/>
              <w:right w:w="45" w:type="dxa"/>
            </w:tcMar>
            <w:vAlign w:val="center"/>
          </w:tcPr>
          <w:p w:rsidR="00F7599C" w:rsidRPr="00D56ACB" w:rsidRDefault="009C3436">
            <w:pPr>
              <w:widowControl/>
              <w:spacing w:line="300" w:lineRule="exact"/>
              <w:rPr>
                <w:b/>
                <w:kern w:val="0"/>
                <w:szCs w:val="21"/>
                <w:highlight w:val="red"/>
              </w:rPr>
            </w:pPr>
            <w:r w:rsidRPr="00D56ACB">
              <w:rPr>
                <w:rFonts w:hint="eastAsia"/>
                <w:b/>
                <w:kern w:val="0"/>
                <w:szCs w:val="21"/>
                <w:highlight w:val="red"/>
              </w:rPr>
              <w:t>责任体系</w:t>
            </w:r>
          </w:p>
        </w:tc>
      </w:tr>
      <w:tr w:rsidR="00F7599C">
        <w:trPr>
          <w:trHeight w:val="90"/>
          <w:jc w:val="center"/>
        </w:trPr>
        <w:tc>
          <w:tcPr>
            <w:tcW w:w="848" w:type="dxa"/>
            <w:tcMar>
              <w:left w:w="45" w:type="dxa"/>
              <w:right w:w="45" w:type="dxa"/>
            </w:tcMar>
            <w:vAlign w:val="center"/>
          </w:tcPr>
          <w:p w:rsidR="00F7599C" w:rsidRPr="00D05072" w:rsidRDefault="009C3436">
            <w:pPr>
              <w:widowControl/>
              <w:spacing w:line="300" w:lineRule="exact"/>
              <w:jc w:val="left"/>
              <w:rPr>
                <w:b/>
                <w:kern w:val="0"/>
                <w:szCs w:val="21"/>
              </w:rPr>
            </w:pPr>
            <w:r w:rsidRPr="00D05072">
              <w:rPr>
                <w:b/>
                <w:kern w:val="0"/>
                <w:szCs w:val="21"/>
              </w:rPr>
              <w:t>1.1</w:t>
            </w:r>
          </w:p>
        </w:tc>
        <w:tc>
          <w:tcPr>
            <w:tcW w:w="14023" w:type="dxa"/>
            <w:gridSpan w:val="3"/>
            <w:tcMar>
              <w:left w:w="45" w:type="dxa"/>
              <w:right w:w="45" w:type="dxa"/>
            </w:tcMar>
            <w:vAlign w:val="center"/>
          </w:tcPr>
          <w:p w:rsidR="00F7599C" w:rsidRPr="00D05072" w:rsidRDefault="009C3436">
            <w:pPr>
              <w:widowControl/>
              <w:spacing w:line="300" w:lineRule="exact"/>
              <w:rPr>
                <w:b/>
                <w:kern w:val="0"/>
                <w:szCs w:val="21"/>
              </w:rPr>
            </w:pPr>
            <w:r w:rsidRPr="00D05072">
              <w:rPr>
                <w:b/>
                <w:kern w:val="0"/>
                <w:szCs w:val="21"/>
              </w:rPr>
              <w:t>学校层面安全责任体系</w:t>
            </w: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kern w:val="0"/>
                <w:szCs w:val="21"/>
              </w:rPr>
            </w:pPr>
            <w:r w:rsidRPr="00D05072">
              <w:rPr>
                <w:kern w:val="0"/>
                <w:szCs w:val="21"/>
              </w:rPr>
              <w:t>1.1.1</w:t>
            </w:r>
          </w:p>
        </w:tc>
        <w:tc>
          <w:tcPr>
            <w:tcW w:w="3820" w:type="dxa"/>
            <w:tcMar>
              <w:left w:w="45" w:type="dxa"/>
              <w:right w:w="45" w:type="dxa"/>
            </w:tcMar>
            <w:vAlign w:val="center"/>
          </w:tcPr>
          <w:p w:rsidR="00F7599C" w:rsidRPr="00D05072" w:rsidRDefault="009C3436">
            <w:pPr>
              <w:widowControl/>
              <w:spacing w:line="300" w:lineRule="exact"/>
              <w:jc w:val="left"/>
              <w:rPr>
                <w:b/>
                <w:kern w:val="0"/>
                <w:szCs w:val="21"/>
              </w:rPr>
            </w:pPr>
            <w:r w:rsidRPr="00D05072">
              <w:rPr>
                <w:kern w:val="0"/>
                <w:szCs w:val="21"/>
              </w:rPr>
              <w:t>有校级实验室安全工作领导机构</w:t>
            </w:r>
          </w:p>
        </w:tc>
        <w:tc>
          <w:tcPr>
            <w:tcW w:w="7374" w:type="dxa"/>
            <w:tcMar>
              <w:left w:w="45" w:type="dxa"/>
              <w:right w:w="45" w:type="dxa"/>
            </w:tcMar>
            <w:vAlign w:val="center"/>
          </w:tcPr>
          <w:p w:rsidR="00F7599C" w:rsidRPr="00D05072" w:rsidRDefault="009C3436">
            <w:pPr>
              <w:widowControl/>
              <w:spacing w:line="300" w:lineRule="exact"/>
              <w:jc w:val="left"/>
              <w:rPr>
                <w:kern w:val="0"/>
                <w:szCs w:val="21"/>
              </w:rPr>
            </w:pPr>
            <w:r w:rsidRPr="00D05072">
              <w:rPr>
                <w:rFonts w:hint="eastAsia"/>
                <w:kern w:val="0"/>
                <w:szCs w:val="21"/>
              </w:rPr>
              <w:t>有校级制度，内容含实验室安全的法人责任、党政同责、领导机构</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kern w:val="0"/>
                <w:szCs w:val="21"/>
              </w:rPr>
            </w:pPr>
            <w:r w:rsidRPr="00D05072">
              <w:rPr>
                <w:kern w:val="0"/>
                <w:szCs w:val="21"/>
              </w:rPr>
              <w:t>1.1.2</w:t>
            </w:r>
          </w:p>
        </w:tc>
        <w:tc>
          <w:tcPr>
            <w:tcW w:w="3820" w:type="dxa"/>
            <w:tcMar>
              <w:left w:w="45" w:type="dxa"/>
              <w:right w:w="45" w:type="dxa"/>
            </w:tcMar>
            <w:vAlign w:val="center"/>
          </w:tcPr>
          <w:p w:rsidR="00F7599C" w:rsidRPr="00D05072" w:rsidRDefault="009C3436">
            <w:pPr>
              <w:widowControl/>
              <w:spacing w:line="300" w:lineRule="exact"/>
              <w:jc w:val="left"/>
              <w:rPr>
                <w:b/>
                <w:kern w:val="0"/>
                <w:szCs w:val="21"/>
              </w:rPr>
            </w:pPr>
            <w:r w:rsidRPr="00D05072">
              <w:rPr>
                <w:rFonts w:hint="eastAsia"/>
                <w:kern w:val="0"/>
                <w:szCs w:val="21"/>
              </w:rPr>
              <w:t>有明确的实验室安全管理职能</w:t>
            </w:r>
            <w:r w:rsidRPr="00D05072">
              <w:rPr>
                <w:kern w:val="0"/>
                <w:szCs w:val="21"/>
              </w:rPr>
              <w:t>部门</w:t>
            </w:r>
          </w:p>
        </w:tc>
        <w:tc>
          <w:tcPr>
            <w:tcW w:w="7374" w:type="dxa"/>
            <w:tcMar>
              <w:left w:w="45" w:type="dxa"/>
              <w:right w:w="45" w:type="dxa"/>
            </w:tcMar>
            <w:vAlign w:val="center"/>
          </w:tcPr>
          <w:p w:rsidR="00F7599C" w:rsidRPr="00D05072" w:rsidRDefault="009C3436">
            <w:pPr>
              <w:widowControl/>
              <w:spacing w:line="300" w:lineRule="exact"/>
              <w:jc w:val="left"/>
              <w:rPr>
                <w:kern w:val="0"/>
                <w:szCs w:val="21"/>
              </w:rPr>
            </w:pPr>
            <w:r w:rsidRPr="00D05072">
              <w:rPr>
                <w:rFonts w:hint="eastAsia"/>
                <w:kern w:val="0"/>
                <w:szCs w:val="21"/>
              </w:rPr>
              <w:t>有实验室安全主管职能部门，与其他相关职能部门分工明确</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kern w:val="0"/>
                <w:szCs w:val="21"/>
              </w:rPr>
            </w:pPr>
            <w:r w:rsidRPr="00D05072">
              <w:rPr>
                <w:kern w:val="0"/>
                <w:szCs w:val="21"/>
              </w:rPr>
              <w:t>1.1.</w:t>
            </w:r>
            <w:r w:rsidRPr="00D05072">
              <w:rPr>
                <w:rFonts w:hint="eastAsia"/>
                <w:kern w:val="0"/>
                <w:szCs w:val="21"/>
              </w:rPr>
              <w:t>3</w:t>
            </w:r>
          </w:p>
        </w:tc>
        <w:tc>
          <w:tcPr>
            <w:tcW w:w="3820" w:type="dxa"/>
            <w:tcMar>
              <w:left w:w="45" w:type="dxa"/>
              <w:right w:w="45" w:type="dxa"/>
            </w:tcMar>
            <w:vAlign w:val="center"/>
          </w:tcPr>
          <w:p w:rsidR="00F7599C" w:rsidRPr="00D05072" w:rsidRDefault="009C3436">
            <w:pPr>
              <w:widowControl/>
              <w:spacing w:line="300" w:lineRule="exact"/>
              <w:jc w:val="left"/>
              <w:rPr>
                <w:kern w:val="0"/>
                <w:szCs w:val="21"/>
              </w:rPr>
            </w:pPr>
            <w:r w:rsidRPr="00D05072">
              <w:rPr>
                <w:kern w:val="0"/>
                <w:szCs w:val="21"/>
              </w:rPr>
              <w:t>学校与</w:t>
            </w:r>
            <w:r w:rsidRPr="00D05072">
              <w:rPr>
                <w:rFonts w:hint="eastAsia"/>
                <w:kern w:val="0"/>
                <w:szCs w:val="21"/>
              </w:rPr>
              <w:t>院系</w:t>
            </w:r>
            <w:r w:rsidRPr="00D05072">
              <w:rPr>
                <w:kern w:val="0"/>
                <w:szCs w:val="21"/>
              </w:rPr>
              <w:t>签订实验室安全管理责任书</w:t>
            </w:r>
            <w:r w:rsidRPr="00D05072">
              <w:rPr>
                <w:rFonts w:hint="eastAsia"/>
                <w:kern w:val="0"/>
                <w:szCs w:val="21"/>
              </w:rPr>
              <w:t>/</w:t>
            </w:r>
            <w:r w:rsidRPr="00D05072">
              <w:rPr>
                <w:rFonts w:hint="eastAsia"/>
                <w:kern w:val="0"/>
                <w:szCs w:val="21"/>
              </w:rPr>
              <w:t>告知书</w:t>
            </w:r>
          </w:p>
        </w:tc>
        <w:tc>
          <w:tcPr>
            <w:tcW w:w="7374" w:type="dxa"/>
            <w:tcMar>
              <w:left w:w="45" w:type="dxa"/>
              <w:right w:w="45" w:type="dxa"/>
            </w:tcMar>
            <w:vAlign w:val="center"/>
          </w:tcPr>
          <w:p w:rsidR="00F7599C" w:rsidRPr="00D05072" w:rsidRDefault="009C3436">
            <w:pPr>
              <w:widowControl/>
              <w:spacing w:line="300" w:lineRule="exact"/>
              <w:jc w:val="left"/>
              <w:rPr>
                <w:kern w:val="0"/>
                <w:szCs w:val="21"/>
              </w:rPr>
            </w:pPr>
            <w:r w:rsidRPr="00D05072">
              <w:rPr>
                <w:rFonts w:hint="eastAsia"/>
                <w:kern w:val="0"/>
                <w:szCs w:val="21"/>
              </w:rPr>
              <w:t>档案或信息系统里有现任学校领导与院系主管签字盖章的安全责任书</w:t>
            </w:r>
            <w:r w:rsidRPr="00D05072">
              <w:rPr>
                <w:rFonts w:hint="eastAsia"/>
                <w:kern w:val="0"/>
                <w:szCs w:val="21"/>
              </w:rPr>
              <w:t>/</w:t>
            </w:r>
            <w:r w:rsidRPr="00D05072">
              <w:rPr>
                <w:rFonts w:hint="eastAsia"/>
                <w:kern w:val="0"/>
                <w:szCs w:val="21"/>
              </w:rPr>
              <w:t>告知书</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b/>
                <w:kern w:val="0"/>
                <w:szCs w:val="21"/>
              </w:rPr>
            </w:pPr>
            <w:r w:rsidRPr="00D05072">
              <w:rPr>
                <w:b/>
                <w:kern w:val="0"/>
                <w:szCs w:val="21"/>
              </w:rPr>
              <w:t>1.2</w:t>
            </w:r>
          </w:p>
        </w:tc>
        <w:tc>
          <w:tcPr>
            <w:tcW w:w="14023" w:type="dxa"/>
            <w:gridSpan w:val="3"/>
            <w:tcMar>
              <w:left w:w="45" w:type="dxa"/>
              <w:right w:w="45" w:type="dxa"/>
            </w:tcMar>
            <w:vAlign w:val="center"/>
          </w:tcPr>
          <w:p w:rsidR="00F7599C" w:rsidRPr="00D05072" w:rsidRDefault="009C3436">
            <w:pPr>
              <w:widowControl/>
              <w:spacing w:line="300" w:lineRule="exact"/>
              <w:rPr>
                <w:b/>
                <w:kern w:val="0"/>
                <w:szCs w:val="21"/>
              </w:rPr>
            </w:pPr>
            <w:r w:rsidRPr="00D05072">
              <w:rPr>
                <w:b/>
                <w:kern w:val="0"/>
                <w:szCs w:val="21"/>
              </w:rPr>
              <w:t>院系层面安全责任体系</w:t>
            </w:r>
          </w:p>
        </w:tc>
      </w:tr>
      <w:tr w:rsidR="00F7599C">
        <w:trPr>
          <w:trHeight w:val="90"/>
          <w:jc w:val="center"/>
        </w:trPr>
        <w:tc>
          <w:tcPr>
            <w:tcW w:w="848" w:type="dxa"/>
            <w:tcMar>
              <w:left w:w="45" w:type="dxa"/>
              <w:right w:w="45" w:type="dxa"/>
            </w:tcMar>
            <w:vAlign w:val="center"/>
          </w:tcPr>
          <w:p w:rsidR="00F7599C" w:rsidRPr="00D05072" w:rsidRDefault="009C3436">
            <w:pPr>
              <w:widowControl/>
              <w:spacing w:line="300" w:lineRule="exact"/>
              <w:jc w:val="left"/>
              <w:rPr>
                <w:kern w:val="0"/>
                <w:szCs w:val="21"/>
              </w:rPr>
            </w:pPr>
            <w:r w:rsidRPr="00D05072">
              <w:rPr>
                <w:kern w:val="0"/>
                <w:szCs w:val="21"/>
              </w:rPr>
              <w:t>1.2.1</w:t>
            </w:r>
          </w:p>
        </w:tc>
        <w:tc>
          <w:tcPr>
            <w:tcW w:w="3820" w:type="dxa"/>
            <w:tcMar>
              <w:left w:w="45" w:type="dxa"/>
              <w:right w:w="45" w:type="dxa"/>
            </w:tcMar>
            <w:vAlign w:val="center"/>
          </w:tcPr>
          <w:p w:rsidR="00F7599C" w:rsidRPr="00D05072" w:rsidRDefault="009C3436">
            <w:pPr>
              <w:widowControl/>
              <w:spacing w:line="300" w:lineRule="exact"/>
              <w:jc w:val="left"/>
              <w:rPr>
                <w:kern w:val="0"/>
                <w:szCs w:val="21"/>
              </w:rPr>
            </w:pPr>
            <w:r w:rsidRPr="00D05072">
              <w:rPr>
                <w:rFonts w:hint="eastAsia"/>
                <w:kern w:val="0"/>
                <w:szCs w:val="21"/>
              </w:rPr>
              <w:t>二级单位党政负责人作为实验室安全工作主要领导责任人</w:t>
            </w:r>
          </w:p>
        </w:tc>
        <w:tc>
          <w:tcPr>
            <w:tcW w:w="7374" w:type="dxa"/>
            <w:tcMar>
              <w:left w:w="45" w:type="dxa"/>
              <w:right w:w="45" w:type="dxa"/>
            </w:tcMar>
            <w:vAlign w:val="center"/>
          </w:tcPr>
          <w:p w:rsidR="00F7599C" w:rsidRPr="00D05072" w:rsidRDefault="009C3436">
            <w:pPr>
              <w:widowControl/>
              <w:spacing w:line="300" w:lineRule="exact"/>
              <w:jc w:val="left"/>
              <w:rPr>
                <w:bCs/>
                <w:kern w:val="0"/>
                <w:szCs w:val="21"/>
              </w:rPr>
            </w:pPr>
            <w:r w:rsidRPr="00D05072">
              <w:rPr>
                <w:rFonts w:hint="eastAsia"/>
                <w:bCs/>
                <w:kern w:val="0"/>
                <w:szCs w:val="21"/>
              </w:rPr>
              <w:t>查院系</w:t>
            </w:r>
            <w:r w:rsidRPr="00D05072">
              <w:rPr>
                <w:bCs/>
                <w:kern w:val="0"/>
                <w:szCs w:val="21"/>
              </w:rPr>
              <w:t>文件</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kern w:val="0"/>
                <w:szCs w:val="21"/>
              </w:rPr>
            </w:pPr>
            <w:r w:rsidRPr="00D05072">
              <w:rPr>
                <w:rFonts w:hint="eastAsia"/>
                <w:kern w:val="0"/>
                <w:szCs w:val="21"/>
              </w:rPr>
              <w:t>1</w:t>
            </w:r>
            <w:r w:rsidRPr="00D05072">
              <w:rPr>
                <w:kern w:val="0"/>
                <w:szCs w:val="21"/>
              </w:rPr>
              <w:t>.2.2</w:t>
            </w:r>
          </w:p>
        </w:tc>
        <w:tc>
          <w:tcPr>
            <w:tcW w:w="3820" w:type="dxa"/>
            <w:tcMar>
              <w:left w:w="45" w:type="dxa"/>
              <w:right w:w="45" w:type="dxa"/>
            </w:tcMar>
            <w:vAlign w:val="center"/>
          </w:tcPr>
          <w:p w:rsidR="00F7599C" w:rsidRPr="00D05072" w:rsidRDefault="009C3436">
            <w:pPr>
              <w:widowControl/>
              <w:spacing w:line="300" w:lineRule="exact"/>
              <w:jc w:val="left"/>
              <w:rPr>
                <w:kern w:val="0"/>
                <w:szCs w:val="21"/>
              </w:rPr>
            </w:pPr>
            <w:r w:rsidRPr="00D05072">
              <w:rPr>
                <w:rFonts w:hint="eastAsia"/>
                <w:kern w:val="0"/>
                <w:szCs w:val="21"/>
              </w:rPr>
              <w:t>成立院系级</w:t>
            </w:r>
            <w:r w:rsidRPr="00D05072">
              <w:rPr>
                <w:kern w:val="0"/>
                <w:szCs w:val="21"/>
              </w:rPr>
              <w:t>实验室安全</w:t>
            </w:r>
            <w:r w:rsidRPr="00D05072">
              <w:rPr>
                <w:rFonts w:hint="eastAsia"/>
                <w:kern w:val="0"/>
                <w:szCs w:val="21"/>
              </w:rPr>
              <w:t>工作</w:t>
            </w:r>
            <w:r w:rsidRPr="00D05072">
              <w:rPr>
                <w:kern w:val="0"/>
                <w:szCs w:val="21"/>
              </w:rPr>
              <w:t>领导小组</w:t>
            </w:r>
          </w:p>
        </w:tc>
        <w:tc>
          <w:tcPr>
            <w:tcW w:w="7374" w:type="dxa"/>
            <w:tcMar>
              <w:left w:w="45" w:type="dxa"/>
              <w:right w:w="45" w:type="dxa"/>
            </w:tcMar>
            <w:vAlign w:val="center"/>
          </w:tcPr>
          <w:p w:rsidR="00F7599C" w:rsidRPr="00D05072" w:rsidRDefault="009C3436">
            <w:pPr>
              <w:widowControl/>
              <w:spacing w:line="300" w:lineRule="exact"/>
              <w:jc w:val="left"/>
              <w:rPr>
                <w:bCs/>
                <w:kern w:val="0"/>
                <w:szCs w:val="21"/>
              </w:rPr>
            </w:pPr>
            <w:r w:rsidRPr="00D05072">
              <w:rPr>
                <w:kern w:val="0"/>
                <w:szCs w:val="21"/>
              </w:rPr>
              <w:t>由</w:t>
            </w:r>
            <w:r w:rsidRPr="00D05072">
              <w:rPr>
                <w:rFonts w:hint="eastAsia"/>
                <w:kern w:val="0"/>
                <w:szCs w:val="21"/>
              </w:rPr>
              <w:t>院系</w:t>
            </w:r>
            <w:r w:rsidRPr="00D05072">
              <w:rPr>
                <w:kern w:val="0"/>
                <w:szCs w:val="21"/>
              </w:rPr>
              <w:t>党政</w:t>
            </w:r>
            <w:r w:rsidRPr="00D05072">
              <w:rPr>
                <w:rFonts w:hint="eastAsia"/>
                <w:kern w:val="0"/>
                <w:szCs w:val="21"/>
              </w:rPr>
              <w:t>主要领导作为负责人</w:t>
            </w:r>
            <w:r w:rsidRPr="00D05072">
              <w:rPr>
                <w:kern w:val="0"/>
                <w:szCs w:val="21"/>
              </w:rPr>
              <w:t>，分管实验室安全领导及研究所、</w:t>
            </w:r>
            <w:r w:rsidRPr="00D05072">
              <w:rPr>
                <w:kern w:val="0"/>
                <w:szCs w:val="21"/>
                <w:lang w:val="en-GB"/>
              </w:rPr>
              <w:t>中心</w:t>
            </w:r>
            <w:r w:rsidRPr="00D05072">
              <w:rPr>
                <w:kern w:val="0"/>
                <w:szCs w:val="21"/>
              </w:rPr>
              <w:t>、教研室、实验室等负责人参加</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kern w:val="0"/>
                <w:szCs w:val="21"/>
              </w:rPr>
            </w:pPr>
            <w:r w:rsidRPr="00D05072">
              <w:rPr>
                <w:kern w:val="0"/>
                <w:szCs w:val="21"/>
              </w:rPr>
              <w:t>1.2.3</w:t>
            </w:r>
          </w:p>
        </w:tc>
        <w:tc>
          <w:tcPr>
            <w:tcW w:w="3820" w:type="dxa"/>
            <w:tcMar>
              <w:left w:w="45" w:type="dxa"/>
              <w:right w:w="45" w:type="dxa"/>
            </w:tcMar>
            <w:vAlign w:val="center"/>
          </w:tcPr>
          <w:p w:rsidR="00F7599C" w:rsidRPr="00D05072" w:rsidRDefault="009C3436">
            <w:pPr>
              <w:widowControl/>
              <w:spacing w:line="300" w:lineRule="exact"/>
              <w:jc w:val="left"/>
              <w:rPr>
                <w:kern w:val="0"/>
                <w:szCs w:val="21"/>
              </w:rPr>
            </w:pPr>
            <w:r w:rsidRPr="00D05072">
              <w:rPr>
                <w:kern w:val="0"/>
                <w:szCs w:val="21"/>
              </w:rPr>
              <w:t>建立</w:t>
            </w:r>
            <w:r w:rsidRPr="00D05072">
              <w:rPr>
                <w:rFonts w:hint="eastAsia"/>
                <w:kern w:val="0"/>
                <w:szCs w:val="21"/>
              </w:rPr>
              <w:t>院系实验室</w:t>
            </w:r>
            <w:r w:rsidRPr="00D05072">
              <w:rPr>
                <w:kern w:val="0"/>
                <w:szCs w:val="21"/>
              </w:rPr>
              <w:t>安全责任体系</w:t>
            </w:r>
          </w:p>
        </w:tc>
        <w:tc>
          <w:tcPr>
            <w:tcW w:w="7374" w:type="dxa"/>
            <w:tcMar>
              <w:left w:w="45" w:type="dxa"/>
              <w:right w:w="45" w:type="dxa"/>
            </w:tcMar>
            <w:vAlign w:val="center"/>
          </w:tcPr>
          <w:p w:rsidR="00F7599C" w:rsidRPr="00D05072" w:rsidRDefault="009C3436">
            <w:pPr>
              <w:widowControl/>
              <w:spacing w:line="300" w:lineRule="exact"/>
              <w:jc w:val="left"/>
              <w:rPr>
                <w:bCs/>
                <w:kern w:val="0"/>
                <w:szCs w:val="21"/>
              </w:rPr>
            </w:pPr>
            <w:r w:rsidRPr="00D05072">
              <w:rPr>
                <w:kern w:val="0"/>
                <w:szCs w:val="21"/>
              </w:rPr>
              <w:t>研究所、</w:t>
            </w:r>
            <w:r w:rsidRPr="00D05072">
              <w:rPr>
                <w:kern w:val="0"/>
                <w:szCs w:val="21"/>
                <w:lang w:val="en-GB"/>
              </w:rPr>
              <w:t>中心</w:t>
            </w:r>
            <w:r w:rsidRPr="00D05072">
              <w:rPr>
                <w:kern w:val="0"/>
                <w:szCs w:val="21"/>
              </w:rPr>
              <w:t>、教研室、实验室等机构有安全责任人和管理人</w:t>
            </w:r>
            <w:r w:rsidRPr="00D05072">
              <w:rPr>
                <w:rFonts w:hint="eastAsia"/>
                <w:kern w:val="0"/>
                <w:szCs w:val="21"/>
              </w:rPr>
              <w:t>，查</w:t>
            </w:r>
            <w:r w:rsidRPr="00D05072">
              <w:rPr>
                <w:kern w:val="0"/>
                <w:szCs w:val="21"/>
              </w:rPr>
              <w:t>院系发布的文件</w:t>
            </w:r>
            <w:r w:rsidRPr="00D05072">
              <w:rPr>
                <w:rFonts w:hint="eastAsia"/>
                <w:kern w:val="0"/>
                <w:szCs w:val="21"/>
              </w:rPr>
              <w:t>；</w:t>
            </w:r>
            <w:r w:rsidRPr="00D05072">
              <w:rPr>
                <w:rFonts w:hint="eastAsia"/>
                <w:bCs/>
                <w:kern w:val="0"/>
                <w:szCs w:val="21"/>
              </w:rPr>
              <w:t>查</w:t>
            </w:r>
            <w:r w:rsidRPr="00D05072">
              <w:rPr>
                <w:bCs/>
                <w:kern w:val="0"/>
                <w:szCs w:val="21"/>
              </w:rPr>
              <w:t>资料或网络管理系统，关注有多校区分布的情况</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kern w:val="0"/>
                <w:szCs w:val="21"/>
              </w:rPr>
            </w:pPr>
            <w:r w:rsidRPr="00D05072">
              <w:rPr>
                <w:kern w:val="0"/>
                <w:szCs w:val="21"/>
              </w:rPr>
              <w:t>1.2.4</w:t>
            </w:r>
          </w:p>
        </w:tc>
        <w:tc>
          <w:tcPr>
            <w:tcW w:w="3820" w:type="dxa"/>
            <w:tcMar>
              <w:left w:w="45" w:type="dxa"/>
              <w:right w:w="45" w:type="dxa"/>
            </w:tcMar>
            <w:vAlign w:val="center"/>
          </w:tcPr>
          <w:p w:rsidR="00F7599C" w:rsidRPr="00D05072" w:rsidRDefault="009C3436">
            <w:pPr>
              <w:widowControl/>
              <w:spacing w:line="300" w:lineRule="exact"/>
              <w:jc w:val="left"/>
              <w:rPr>
                <w:kern w:val="0"/>
                <w:szCs w:val="21"/>
              </w:rPr>
            </w:pPr>
            <w:r w:rsidRPr="00D05072">
              <w:rPr>
                <w:rFonts w:hint="eastAsia"/>
                <w:kern w:val="0"/>
                <w:szCs w:val="21"/>
              </w:rPr>
              <w:t>有</w:t>
            </w:r>
            <w:r w:rsidRPr="00D05072">
              <w:rPr>
                <w:kern w:val="0"/>
                <w:szCs w:val="21"/>
              </w:rPr>
              <w:t>实验室安全责任书</w:t>
            </w:r>
          </w:p>
        </w:tc>
        <w:tc>
          <w:tcPr>
            <w:tcW w:w="7374" w:type="dxa"/>
            <w:tcMar>
              <w:left w:w="45" w:type="dxa"/>
              <w:right w:w="45" w:type="dxa"/>
            </w:tcMar>
            <w:vAlign w:val="center"/>
          </w:tcPr>
          <w:p w:rsidR="00F7599C" w:rsidRPr="00D05072" w:rsidRDefault="009C3436">
            <w:pPr>
              <w:widowControl/>
              <w:spacing w:line="300" w:lineRule="exact"/>
              <w:jc w:val="left"/>
              <w:rPr>
                <w:bCs/>
                <w:kern w:val="0"/>
                <w:szCs w:val="21"/>
              </w:rPr>
            </w:pPr>
            <w:r w:rsidRPr="00D05072">
              <w:rPr>
                <w:kern w:val="0"/>
                <w:szCs w:val="21"/>
              </w:rPr>
              <w:t>签订</w:t>
            </w:r>
            <w:r w:rsidRPr="00D05072">
              <w:rPr>
                <w:rFonts w:hint="eastAsia"/>
                <w:kern w:val="0"/>
                <w:szCs w:val="21"/>
              </w:rPr>
              <w:t>责任书</w:t>
            </w:r>
            <w:r w:rsidRPr="00D05072">
              <w:rPr>
                <w:kern w:val="0"/>
                <w:szCs w:val="21"/>
              </w:rPr>
              <w:t>到</w:t>
            </w:r>
            <w:r w:rsidRPr="00D05072">
              <w:rPr>
                <w:rFonts w:hint="eastAsia"/>
                <w:kern w:val="0"/>
                <w:szCs w:val="21"/>
              </w:rPr>
              <w:t>实验房间</w:t>
            </w:r>
            <w:r w:rsidRPr="00D05072">
              <w:rPr>
                <w:kern w:val="0"/>
                <w:szCs w:val="21"/>
              </w:rPr>
              <w:t>安全责任人，及每一位</w:t>
            </w:r>
            <w:r w:rsidRPr="00D05072">
              <w:rPr>
                <w:rFonts w:hint="eastAsia"/>
                <w:kern w:val="0"/>
                <w:szCs w:val="21"/>
              </w:rPr>
              <w:t>使用</w:t>
            </w:r>
            <w:r w:rsidRPr="00D05072">
              <w:rPr>
                <w:kern w:val="0"/>
                <w:szCs w:val="21"/>
              </w:rPr>
              <w:t>实验室的</w:t>
            </w:r>
            <w:r w:rsidRPr="00D05072">
              <w:rPr>
                <w:rFonts w:hint="eastAsia"/>
                <w:kern w:val="0"/>
                <w:szCs w:val="21"/>
              </w:rPr>
              <w:t>教师</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b/>
                <w:bCs/>
                <w:kern w:val="0"/>
                <w:szCs w:val="21"/>
              </w:rPr>
            </w:pPr>
            <w:r w:rsidRPr="00D05072">
              <w:rPr>
                <w:b/>
                <w:bCs/>
                <w:kern w:val="0"/>
                <w:szCs w:val="21"/>
              </w:rPr>
              <w:t>1.3</w:t>
            </w:r>
          </w:p>
        </w:tc>
        <w:tc>
          <w:tcPr>
            <w:tcW w:w="14023" w:type="dxa"/>
            <w:gridSpan w:val="3"/>
            <w:tcMar>
              <w:left w:w="45" w:type="dxa"/>
              <w:right w:w="45" w:type="dxa"/>
            </w:tcMar>
            <w:vAlign w:val="center"/>
          </w:tcPr>
          <w:p w:rsidR="00F7599C" w:rsidRPr="00D05072" w:rsidRDefault="009C3436">
            <w:pPr>
              <w:widowControl/>
              <w:spacing w:line="300" w:lineRule="exact"/>
              <w:rPr>
                <w:b/>
                <w:bCs/>
                <w:kern w:val="0"/>
                <w:szCs w:val="21"/>
              </w:rPr>
            </w:pPr>
            <w:r w:rsidRPr="00D05072">
              <w:rPr>
                <w:b/>
                <w:bCs/>
                <w:kern w:val="0"/>
                <w:szCs w:val="21"/>
              </w:rPr>
              <w:t>经费保障</w:t>
            </w: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kern w:val="0"/>
                <w:szCs w:val="21"/>
              </w:rPr>
            </w:pPr>
            <w:r w:rsidRPr="00D05072">
              <w:rPr>
                <w:kern w:val="0"/>
                <w:szCs w:val="21"/>
              </w:rPr>
              <w:t>1.3.1</w:t>
            </w:r>
          </w:p>
        </w:tc>
        <w:tc>
          <w:tcPr>
            <w:tcW w:w="3820" w:type="dxa"/>
            <w:tcMar>
              <w:left w:w="45" w:type="dxa"/>
              <w:right w:w="45" w:type="dxa"/>
            </w:tcMar>
            <w:vAlign w:val="center"/>
          </w:tcPr>
          <w:p w:rsidR="00F7599C" w:rsidRPr="00D05072" w:rsidRDefault="009C3436">
            <w:pPr>
              <w:widowControl/>
              <w:spacing w:line="300" w:lineRule="exact"/>
              <w:jc w:val="left"/>
              <w:rPr>
                <w:kern w:val="0"/>
                <w:szCs w:val="21"/>
              </w:rPr>
            </w:pPr>
            <w:r w:rsidRPr="00D05072">
              <w:rPr>
                <w:kern w:val="0"/>
                <w:szCs w:val="21"/>
              </w:rPr>
              <w:t>学校每年有实验室安全常规经费预算</w:t>
            </w:r>
          </w:p>
        </w:tc>
        <w:tc>
          <w:tcPr>
            <w:tcW w:w="7374" w:type="dxa"/>
            <w:tcMar>
              <w:left w:w="45" w:type="dxa"/>
              <w:right w:w="45" w:type="dxa"/>
            </w:tcMar>
            <w:vAlign w:val="center"/>
          </w:tcPr>
          <w:p w:rsidR="00F7599C" w:rsidRPr="00D05072" w:rsidRDefault="009C3436">
            <w:pPr>
              <w:widowControl/>
              <w:spacing w:line="300" w:lineRule="exact"/>
              <w:jc w:val="left"/>
              <w:rPr>
                <w:bCs/>
                <w:kern w:val="0"/>
                <w:szCs w:val="21"/>
              </w:rPr>
            </w:pPr>
            <w:r w:rsidRPr="00D05072">
              <w:rPr>
                <w:rFonts w:hint="eastAsia"/>
                <w:bCs/>
                <w:kern w:val="0"/>
                <w:szCs w:val="21"/>
              </w:rPr>
              <w:t>查预算</w:t>
            </w:r>
            <w:r w:rsidRPr="00D05072">
              <w:rPr>
                <w:bCs/>
                <w:kern w:val="0"/>
                <w:szCs w:val="21"/>
              </w:rPr>
              <w:t>审批</w:t>
            </w:r>
            <w:r w:rsidRPr="00D05072">
              <w:rPr>
                <w:rFonts w:hint="eastAsia"/>
                <w:bCs/>
                <w:kern w:val="0"/>
                <w:szCs w:val="21"/>
              </w:rPr>
              <w:t>凭据</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sidRPr="005F2EA7">
              <w:rPr>
                <w:rFonts w:hint="eastAsia"/>
                <w:kern w:val="0"/>
                <w:szCs w:val="21"/>
                <w:highlight w:val="yellow"/>
              </w:rPr>
              <w:t>重大安全</w:t>
            </w:r>
            <w:r w:rsidRPr="005F2EA7">
              <w:rPr>
                <w:kern w:val="0"/>
                <w:szCs w:val="21"/>
                <w:highlight w:val="yellow"/>
              </w:rPr>
              <w:t>隐患</w:t>
            </w:r>
            <w:r>
              <w:rPr>
                <w:kern w:val="0"/>
                <w:szCs w:val="21"/>
              </w:rPr>
              <w:t>整改经费能够落实</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F7599C" w:rsidRDefault="00F7599C">
            <w:pPr>
              <w:widowControl/>
              <w:spacing w:line="300" w:lineRule="exact"/>
              <w:jc w:val="left"/>
              <w:rPr>
                <w:kern w:val="0"/>
                <w:szCs w:val="21"/>
              </w:rPr>
            </w:pP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rPr>
                <w:b/>
                <w:bCs/>
                <w:kern w:val="0"/>
                <w:szCs w:val="21"/>
              </w:rPr>
            </w:pPr>
            <w:r w:rsidRPr="00D05072">
              <w:rPr>
                <w:rFonts w:hint="eastAsia"/>
                <w:b/>
                <w:bCs/>
                <w:kern w:val="0"/>
                <w:szCs w:val="21"/>
              </w:rPr>
              <w:t>1</w:t>
            </w:r>
            <w:r w:rsidRPr="00D05072">
              <w:rPr>
                <w:b/>
                <w:bCs/>
                <w:kern w:val="0"/>
                <w:szCs w:val="21"/>
              </w:rPr>
              <w:t>.4</w:t>
            </w:r>
          </w:p>
        </w:tc>
        <w:tc>
          <w:tcPr>
            <w:tcW w:w="14023" w:type="dxa"/>
            <w:gridSpan w:val="3"/>
            <w:tcMar>
              <w:left w:w="45" w:type="dxa"/>
              <w:right w:w="45" w:type="dxa"/>
            </w:tcMar>
            <w:vAlign w:val="center"/>
          </w:tcPr>
          <w:p w:rsidR="00F7599C" w:rsidRPr="00D05072" w:rsidRDefault="009C3436">
            <w:pPr>
              <w:widowControl/>
              <w:spacing w:line="300" w:lineRule="exact"/>
              <w:rPr>
                <w:b/>
                <w:bCs/>
                <w:kern w:val="0"/>
                <w:szCs w:val="21"/>
              </w:rPr>
            </w:pPr>
            <w:r w:rsidRPr="00D05072">
              <w:rPr>
                <w:rFonts w:hint="eastAsia"/>
                <w:b/>
                <w:bCs/>
                <w:kern w:val="0"/>
                <w:szCs w:val="21"/>
              </w:rPr>
              <w:t>队伍建设</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w:t>
            </w:r>
            <w:r>
              <w:rPr>
                <w:kern w:val="0"/>
                <w:szCs w:val="21"/>
              </w:rPr>
              <w:lastRenderedPageBreak/>
              <w:t>安全管理人员</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kern w:val="0"/>
                <w:szCs w:val="21"/>
              </w:rPr>
              <w:lastRenderedPageBreak/>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w:t>
            </w:r>
            <w:r>
              <w:rPr>
                <w:kern w:val="0"/>
                <w:szCs w:val="21"/>
              </w:rPr>
              <w:lastRenderedPageBreak/>
              <w:t>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F7599C" w:rsidRDefault="00F7599C">
            <w:pPr>
              <w:widowControl/>
              <w:spacing w:line="300" w:lineRule="exact"/>
              <w:jc w:val="left"/>
              <w:rPr>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lastRenderedPageBreak/>
              <w:t>1.4.2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F7599C" w:rsidRDefault="00F7599C">
            <w:pPr>
              <w:widowControl/>
              <w:spacing w:line="300" w:lineRule="exact"/>
              <w:jc w:val="left"/>
              <w:rPr>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F7599C" w:rsidRDefault="00F7599C">
            <w:pPr>
              <w:widowControl/>
              <w:spacing w:line="300" w:lineRule="exact"/>
              <w:jc w:val="left"/>
              <w:rPr>
                <w:kern w:val="0"/>
                <w:szCs w:val="21"/>
              </w:rPr>
            </w:pP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b/>
                <w:kern w:val="0"/>
                <w:szCs w:val="21"/>
              </w:rPr>
            </w:pPr>
            <w:bookmarkStart w:id="0" w:name="_GoBack"/>
            <w:bookmarkEnd w:id="0"/>
            <w:r w:rsidRPr="00D05072">
              <w:rPr>
                <w:rFonts w:hint="eastAsia"/>
                <w:b/>
                <w:kern w:val="0"/>
                <w:szCs w:val="21"/>
              </w:rPr>
              <w:t>1.</w:t>
            </w:r>
            <w:r w:rsidRPr="00D05072">
              <w:rPr>
                <w:b/>
                <w:kern w:val="0"/>
                <w:szCs w:val="21"/>
              </w:rPr>
              <w:t>5</w:t>
            </w:r>
          </w:p>
        </w:tc>
        <w:tc>
          <w:tcPr>
            <w:tcW w:w="14023" w:type="dxa"/>
            <w:gridSpan w:val="3"/>
            <w:tcMar>
              <w:left w:w="45" w:type="dxa"/>
              <w:right w:w="45" w:type="dxa"/>
            </w:tcMar>
            <w:vAlign w:val="center"/>
          </w:tcPr>
          <w:p w:rsidR="00F7599C" w:rsidRPr="00D05072" w:rsidRDefault="009C3436">
            <w:pPr>
              <w:widowControl/>
              <w:spacing w:line="300" w:lineRule="exact"/>
              <w:jc w:val="left"/>
              <w:rPr>
                <w:b/>
                <w:kern w:val="0"/>
                <w:szCs w:val="21"/>
              </w:rPr>
            </w:pPr>
            <w:r w:rsidRPr="00D05072">
              <w:rPr>
                <w:rFonts w:hint="eastAsia"/>
                <w:b/>
                <w:kern w:val="0"/>
                <w:szCs w:val="21"/>
              </w:rPr>
              <w:t>其它</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rsidR="00F7599C" w:rsidRDefault="00F7599C">
            <w:pPr>
              <w:widowControl/>
              <w:spacing w:line="300" w:lineRule="exact"/>
              <w:jc w:val="left"/>
              <w:rPr>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F7599C" w:rsidRDefault="009C3436">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F7599C" w:rsidRDefault="00F7599C">
            <w:pPr>
              <w:widowControl/>
              <w:spacing w:line="300" w:lineRule="exact"/>
              <w:jc w:val="left"/>
              <w:rPr>
                <w:kern w:val="0"/>
                <w:szCs w:val="21"/>
              </w:rPr>
            </w:pPr>
          </w:p>
        </w:tc>
      </w:tr>
      <w:tr w:rsidR="00F7599C">
        <w:trPr>
          <w:trHeight w:val="407"/>
          <w:jc w:val="center"/>
        </w:trPr>
        <w:tc>
          <w:tcPr>
            <w:tcW w:w="848" w:type="dxa"/>
            <w:tcMar>
              <w:left w:w="45" w:type="dxa"/>
              <w:right w:w="45" w:type="dxa"/>
            </w:tcMar>
            <w:vAlign w:val="center"/>
          </w:tcPr>
          <w:p w:rsidR="00F7599C" w:rsidRPr="00D56ACB" w:rsidRDefault="009C3436">
            <w:pPr>
              <w:widowControl/>
              <w:spacing w:line="300" w:lineRule="exact"/>
              <w:jc w:val="left"/>
              <w:rPr>
                <w:b/>
                <w:kern w:val="0"/>
                <w:szCs w:val="21"/>
                <w:highlight w:val="red"/>
              </w:rPr>
            </w:pPr>
            <w:r w:rsidRPr="00D56ACB">
              <w:rPr>
                <w:b/>
                <w:kern w:val="0"/>
                <w:szCs w:val="21"/>
                <w:highlight w:val="red"/>
              </w:rPr>
              <w:t>2</w:t>
            </w:r>
          </w:p>
        </w:tc>
        <w:tc>
          <w:tcPr>
            <w:tcW w:w="14023" w:type="dxa"/>
            <w:gridSpan w:val="3"/>
            <w:tcMar>
              <w:left w:w="45" w:type="dxa"/>
              <w:right w:w="45" w:type="dxa"/>
            </w:tcMar>
            <w:vAlign w:val="center"/>
          </w:tcPr>
          <w:p w:rsidR="00F7599C" w:rsidRPr="00D56ACB" w:rsidRDefault="009C3436">
            <w:pPr>
              <w:widowControl/>
              <w:spacing w:line="300" w:lineRule="exact"/>
              <w:jc w:val="left"/>
              <w:rPr>
                <w:b/>
                <w:kern w:val="0"/>
                <w:szCs w:val="21"/>
                <w:highlight w:val="red"/>
              </w:rPr>
            </w:pPr>
            <w:r w:rsidRPr="00D56ACB">
              <w:rPr>
                <w:b/>
                <w:kern w:val="0"/>
                <w:szCs w:val="21"/>
                <w:highlight w:val="red"/>
              </w:rPr>
              <w:t>规章制度</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b/>
                <w:kern w:val="0"/>
                <w:szCs w:val="21"/>
              </w:rPr>
              <w:t>实验室安全管理制度</w:t>
            </w:r>
          </w:p>
        </w:tc>
      </w:tr>
      <w:tr w:rsidR="00F7599C">
        <w:trPr>
          <w:trHeight w:val="585"/>
          <w:jc w:val="center"/>
        </w:trPr>
        <w:tc>
          <w:tcPr>
            <w:tcW w:w="848" w:type="dxa"/>
            <w:tcMar>
              <w:left w:w="45" w:type="dxa"/>
              <w:right w:w="45" w:type="dxa"/>
            </w:tcMar>
            <w:vAlign w:val="center"/>
          </w:tcPr>
          <w:p w:rsidR="00F7599C" w:rsidRDefault="009C3436">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F7599C" w:rsidRDefault="009C3436">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491"/>
          <w:jc w:val="center"/>
        </w:trPr>
        <w:tc>
          <w:tcPr>
            <w:tcW w:w="848"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F7599C" w:rsidRDefault="00F7599C">
            <w:pPr>
              <w:spacing w:line="300" w:lineRule="exact"/>
              <w:rPr>
                <w:bCs/>
                <w:kern w:val="0"/>
                <w:szCs w:val="21"/>
              </w:rPr>
            </w:pP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491"/>
          <w:jc w:val="center"/>
        </w:trPr>
        <w:tc>
          <w:tcPr>
            <w:tcW w:w="848"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F7599C" w:rsidRDefault="009C3436">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安全教育</w:t>
            </w:r>
            <w:r>
              <w:rPr>
                <w:b/>
                <w:kern w:val="0"/>
                <w:szCs w:val="21"/>
              </w:rPr>
              <w:t>活动</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F7599C" w:rsidRDefault="00F7599C">
            <w:pPr>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F7599C" w:rsidRDefault="009C3436">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F7599C" w:rsidRDefault="009C343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F7599C" w:rsidRDefault="009C343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rsidR="00F7599C" w:rsidRDefault="00F7599C">
            <w:pPr>
              <w:rPr>
                <w:b/>
                <w:bCs/>
                <w:kern w:val="0"/>
                <w:szCs w:val="21"/>
              </w:rPr>
            </w:pPr>
          </w:p>
        </w:tc>
      </w:tr>
      <w:tr w:rsidR="00F7599C">
        <w:trPr>
          <w:trHeight w:val="369"/>
          <w:jc w:val="center"/>
        </w:trPr>
        <w:tc>
          <w:tcPr>
            <w:tcW w:w="848" w:type="dxa"/>
            <w:tcMar>
              <w:left w:w="45" w:type="dxa"/>
              <w:right w:w="45" w:type="dxa"/>
            </w:tcMar>
            <w:vAlign w:val="center"/>
          </w:tcPr>
          <w:p w:rsidR="00F7599C" w:rsidRPr="00DF0C78" w:rsidRDefault="009C3436">
            <w:pPr>
              <w:widowControl/>
              <w:spacing w:line="300" w:lineRule="exact"/>
              <w:jc w:val="left"/>
              <w:rPr>
                <w:b/>
                <w:kern w:val="0"/>
                <w:szCs w:val="21"/>
                <w:highlight w:val="magenta"/>
              </w:rPr>
            </w:pPr>
            <w:r w:rsidRPr="00DF0C78">
              <w:rPr>
                <w:b/>
                <w:kern w:val="0"/>
                <w:szCs w:val="21"/>
                <w:highlight w:val="magenta"/>
              </w:rPr>
              <w:t>3.</w:t>
            </w:r>
            <w:r w:rsidRPr="00DF0C78">
              <w:rPr>
                <w:rFonts w:hint="eastAsia"/>
                <w:b/>
                <w:kern w:val="0"/>
                <w:szCs w:val="21"/>
                <w:highlight w:val="magenta"/>
              </w:rPr>
              <w:t>2</w:t>
            </w:r>
          </w:p>
        </w:tc>
        <w:tc>
          <w:tcPr>
            <w:tcW w:w="14023" w:type="dxa"/>
            <w:gridSpan w:val="3"/>
            <w:tcMar>
              <w:left w:w="45" w:type="dxa"/>
              <w:right w:w="45" w:type="dxa"/>
            </w:tcMar>
            <w:vAlign w:val="center"/>
          </w:tcPr>
          <w:p w:rsidR="00F7599C" w:rsidRPr="00DF0C78" w:rsidRDefault="009C3436">
            <w:pPr>
              <w:widowControl/>
              <w:spacing w:line="300" w:lineRule="exact"/>
              <w:jc w:val="left"/>
              <w:rPr>
                <w:b/>
                <w:kern w:val="0"/>
                <w:szCs w:val="21"/>
                <w:highlight w:val="magenta"/>
              </w:rPr>
            </w:pPr>
            <w:r w:rsidRPr="00DF0C78">
              <w:rPr>
                <w:rFonts w:hint="eastAsia"/>
                <w:b/>
                <w:kern w:val="0"/>
                <w:szCs w:val="21"/>
                <w:highlight w:val="magenta"/>
              </w:rPr>
              <w:t>安全文化</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F7599C" w:rsidRDefault="00F7599C">
            <w:pPr>
              <w:widowControl/>
              <w:spacing w:line="300" w:lineRule="exact"/>
              <w:jc w:val="center"/>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F7599C" w:rsidRDefault="00F7599C">
            <w:pPr>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F7599C" w:rsidRDefault="00F7599C">
            <w:pPr>
              <w:widowControl/>
              <w:spacing w:line="300" w:lineRule="exact"/>
              <w:jc w:val="center"/>
              <w:rPr>
                <w:b/>
                <w:bCs/>
                <w:kern w:val="0"/>
                <w:szCs w:val="21"/>
              </w:rPr>
            </w:pPr>
          </w:p>
        </w:tc>
      </w:tr>
      <w:tr w:rsidR="00F7599C">
        <w:trPr>
          <w:trHeight w:val="369"/>
          <w:jc w:val="center"/>
        </w:trPr>
        <w:tc>
          <w:tcPr>
            <w:tcW w:w="848" w:type="dxa"/>
            <w:tcMar>
              <w:left w:w="45" w:type="dxa"/>
              <w:right w:w="45" w:type="dxa"/>
            </w:tcMar>
            <w:vAlign w:val="center"/>
          </w:tcPr>
          <w:p w:rsidR="00F7599C" w:rsidRPr="00D56ACB" w:rsidRDefault="009C3436">
            <w:pPr>
              <w:widowControl/>
              <w:spacing w:line="300" w:lineRule="exact"/>
              <w:jc w:val="left"/>
              <w:rPr>
                <w:b/>
                <w:kern w:val="0"/>
                <w:szCs w:val="21"/>
                <w:highlight w:val="red"/>
              </w:rPr>
            </w:pPr>
            <w:r w:rsidRPr="00D56ACB">
              <w:rPr>
                <w:rFonts w:hint="eastAsia"/>
                <w:b/>
                <w:kern w:val="0"/>
                <w:szCs w:val="21"/>
                <w:highlight w:val="red"/>
              </w:rPr>
              <w:t>4</w:t>
            </w:r>
          </w:p>
        </w:tc>
        <w:tc>
          <w:tcPr>
            <w:tcW w:w="14023" w:type="dxa"/>
            <w:gridSpan w:val="3"/>
            <w:tcMar>
              <w:left w:w="45" w:type="dxa"/>
              <w:right w:w="45" w:type="dxa"/>
            </w:tcMar>
            <w:vAlign w:val="center"/>
          </w:tcPr>
          <w:p w:rsidR="00F7599C" w:rsidRPr="00D56ACB" w:rsidRDefault="009C3436">
            <w:pPr>
              <w:widowControl/>
              <w:spacing w:line="300" w:lineRule="exact"/>
              <w:jc w:val="left"/>
              <w:rPr>
                <w:b/>
                <w:bCs/>
                <w:kern w:val="0"/>
                <w:szCs w:val="21"/>
                <w:highlight w:val="red"/>
              </w:rPr>
            </w:pPr>
            <w:r w:rsidRPr="00D56ACB">
              <w:rPr>
                <w:rFonts w:hint="eastAsia"/>
                <w:b/>
                <w:bCs/>
                <w:kern w:val="0"/>
                <w:szCs w:val="21"/>
                <w:highlight w:val="red"/>
              </w:rPr>
              <w:t>安全检查</w:t>
            </w: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b/>
                <w:kern w:val="0"/>
                <w:szCs w:val="21"/>
              </w:rPr>
            </w:pPr>
            <w:r w:rsidRPr="00D05072">
              <w:rPr>
                <w:rFonts w:hint="eastAsia"/>
                <w:b/>
                <w:kern w:val="0"/>
                <w:szCs w:val="21"/>
              </w:rPr>
              <w:t>4.1</w:t>
            </w:r>
          </w:p>
        </w:tc>
        <w:tc>
          <w:tcPr>
            <w:tcW w:w="14023" w:type="dxa"/>
            <w:gridSpan w:val="3"/>
            <w:tcMar>
              <w:left w:w="45" w:type="dxa"/>
              <w:right w:w="45" w:type="dxa"/>
            </w:tcMar>
            <w:vAlign w:val="center"/>
          </w:tcPr>
          <w:p w:rsidR="00F7599C" w:rsidRPr="00D05072" w:rsidRDefault="009C3436">
            <w:pPr>
              <w:widowControl/>
              <w:spacing w:line="300" w:lineRule="exact"/>
              <w:jc w:val="left"/>
              <w:rPr>
                <w:b/>
                <w:bCs/>
                <w:kern w:val="0"/>
                <w:szCs w:val="21"/>
              </w:rPr>
            </w:pPr>
            <w:r w:rsidRPr="00D05072">
              <w:rPr>
                <w:rFonts w:hint="eastAsia"/>
                <w:b/>
                <w:bCs/>
                <w:kern w:val="0"/>
                <w:szCs w:val="21"/>
              </w:rPr>
              <w:t>危险源辨识</w:t>
            </w:r>
          </w:p>
        </w:tc>
      </w:tr>
      <w:tr w:rsidR="00F7599C" w:rsidRPr="00FA7CAC">
        <w:trPr>
          <w:trHeight w:val="369"/>
          <w:jc w:val="center"/>
        </w:trPr>
        <w:tc>
          <w:tcPr>
            <w:tcW w:w="848" w:type="dxa"/>
            <w:tcMar>
              <w:left w:w="45" w:type="dxa"/>
              <w:right w:w="45" w:type="dxa"/>
            </w:tcMar>
            <w:vAlign w:val="center"/>
          </w:tcPr>
          <w:p w:rsidR="00F7599C" w:rsidRPr="00FA7CAC" w:rsidRDefault="009C3436">
            <w:pPr>
              <w:widowControl/>
              <w:spacing w:line="300" w:lineRule="exact"/>
              <w:jc w:val="left"/>
              <w:rPr>
                <w:kern w:val="0"/>
                <w:szCs w:val="21"/>
                <w:highlight w:val="yellow"/>
              </w:rPr>
            </w:pPr>
            <w:r w:rsidRPr="00FA7CAC">
              <w:rPr>
                <w:rFonts w:hint="eastAsia"/>
                <w:kern w:val="0"/>
                <w:szCs w:val="21"/>
                <w:highlight w:val="yellow"/>
              </w:rPr>
              <w:t>4.1.1</w:t>
            </w:r>
          </w:p>
        </w:tc>
        <w:tc>
          <w:tcPr>
            <w:tcW w:w="3820" w:type="dxa"/>
            <w:tcMar>
              <w:left w:w="45" w:type="dxa"/>
              <w:right w:w="45" w:type="dxa"/>
            </w:tcMar>
            <w:vAlign w:val="center"/>
          </w:tcPr>
          <w:p w:rsidR="00F7599C" w:rsidRPr="00FA7CAC" w:rsidRDefault="009C3436">
            <w:pPr>
              <w:widowControl/>
              <w:spacing w:line="300" w:lineRule="exact"/>
              <w:jc w:val="left"/>
              <w:rPr>
                <w:bCs/>
                <w:kern w:val="0"/>
                <w:szCs w:val="21"/>
                <w:highlight w:val="yellow"/>
              </w:rPr>
            </w:pPr>
            <w:r w:rsidRPr="00FA7CAC">
              <w:rPr>
                <w:bCs/>
                <w:kern w:val="0"/>
                <w:szCs w:val="21"/>
                <w:highlight w:val="yellow"/>
              </w:rPr>
              <w:t>学校、</w:t>
            </w:r>
            <w:r w:rsidRPr="00FA7CAC">
              <w:rPr>
                <w:rFonts w:hint="eastAsia"/>
                <w:bCs/>
                <w:kern w:val="0"/>
                <w:szCs w:val="21"/>
                <w:highlight w:val="yellow"/>
              </w:rPr>
              <w:t>院系</w:t>
            </w:r>
            <w:r w:rsidRPr="00FA7CAC">
              <w:rPr>
                <w:bCs/>
                <w:kern w:val="0"/>
                <w:szCs w:val="21"/>
                <w:highlight w:val="yellow"/>
              </w:rPr>
              <w:t>层面</w:t>
            </w:r>
            <w:r w:rsidRPr="00FA7CAC">
              <w:rPr>
                <w:rFonts w:hint="eastAsia"/>
                <w:bCs/>
                <w:kern w:val="0"/>
                <w:szCs w:val="21"/>
                <w:highlight w:val="yellow"/>
              </w:rPr>
              <w:t>建立危险源分布清单</w:t>
            </w:r>
          </w:p>
        </w:tc>
        <w:tc>
          <w:tcPr>
            <w:tcW w:w="7374" w:type="dxa"/>
            <w:tcMar>
              <w:left w:w="45" w:type="dxa"/>
              <w:right w:w="45" w:type="dxa"/>
            </w:tcMar>
            <w:vAlign w:val="center"/>
          </w:tcPr>
          <w:p w:rsidR="00F7599C" w:rsidRPr="00FA7CAC" w:rsidRDefault="009C3436">
            <w:pPr>
              <w:widowControl/>
              <w:spacing w:line="300" w:lineRule="exact"/>
              <w:jc w:val="left"/>
              <w:rPr>
                <w:bCs/>
                <w:kern w:val="0"/>
                <w:szCs w:val="21"/>
                <w:highlight w:val="yellow"/>
              </w:rPr>
            </w:pPr>
            <w:r w:rsidRPr="00FA7CAC">
              <w:rPr>
                <w:rFonts w:hint="eastAsia"/>
                <w:bCs/>
                <w:kern w:val="0"/>
                <w:szCs w:val="21"/>
                <w:highlight w:val="yellow"/>
              </w:rPr>
              <w:t>清单内容需包括单位</w:t>
            </w:r>
            <w:r w:rsidRPr="00FA7CAC">
              <w:rPr>
                <w:bCs/>
                <w:kern w:val="0"/>
                <w:szCs w:val="21"/>
                <w:highlight w:val="yellow"/>
              </w:rPr>
              <w:t>、房间</w:t>
            </w:r>
            <w:r w:rsidRPr="00FA7CAC">
              <w:rPr>
                <w:rFonts w:hint="eastAsia"/>
                <w:bCs/>
                <w:kern w:val="0"/>
                <w:szCs w:val="21"/>
                <w:highlight w:val="yellow"/>
              </w:rPr>
              <w:t>、</w:t>
            </w:r>
            <w:r w:rsidRPr="00FA7CAC">
              <w:rPr>
                <w:bCs/>
                <w:kern w:val="0"/>
                <w:szCs w:val="21"/>
                <w:highlight w:val="yellow"/>
              </w:rPr>
              <w:t>类别、数量</w:t>
            </w:r>
            <w:r w:rsidRPr="00FA7CAC">
              <w:rPr>
                <w:rFonts w:hint="eastAsia"/>
                <w:bCs/>
                <w:kern w:val="0"/>
                <w:szCs w:val="21"/>
                <w:highlight w:val="yellow"/>
              </w:rPr>
              <w:t>、</w:t>
            </w:r>
            <w:r w:rsidRPr="00FA7CAC">
              <w:rPr>
                <w:bCs/>
                <w:kern w:val="0"/>
                <w:szCs w:val="21"/>
                <w:highlight w:val="yellow"/>
              </w:rPr>
              <w:t>责任人等</w:t>
            </w:r>
            <w:r w:rsidRPr="00FA7CAC">
              <w:rPr>
                <w:rFonts w:hint="eastAsia"/>
                <w:bCs/>
                <w:kern w:val="0"/>
                <w:szCs w:val="21"/>
                <w:highlight w:val="yellow"/>
              </w:rPr>
              <w:t>信息</w:t>
            </w:r>
          </w:p>
        </w:tc>
        <w:tc>
          <w:tcPr>
            <w:tcW w:w="2829" w:type="dxa"/>
            <w:tcMar>
              <w:left w:w="45" w:type="dxa"/>
              <w:right w:w="45" w:type="dxa"/>
            </w:tcMar>
            <w:vAlign w:val="center"/>
          </w:tcPr>
          <w:p w:rsidR="00F7599C" w:rsidRPr="00FA7CAC" w:rsidRDefault="00F7599C">
            <w:pPr>
              <w:widowControl/>
              <w:spacing w:line="300" w:lineRule="exact"/>
              <w:jc w:val="left"/>
              <w:rPr>
                <w:bCs/>
                <w:kern w:val="0"/>
                <w:szCs w:val="21"/>
                <w:highlight w:val="yellow"/>
              </w:rPr>
            </w:pPr>
          </w:p>
        </w:tc>
      </w:tr>
      <w:tr w:rsidR="00F7599C" w:rsidRPr="00FA7CAC">
        <w:trPr>
          <w:trHeight w:val="369"/>
          <w:jc w:val="center"/>
        </w:trPr>
        <w:tc>
          <w:tcPr>
            <w:tcW w:w="848" w:type="dxa"/>
            <w:tcMar>
              <w:left w:w="45" w:type="dxa"/>
              <w:right w:w="45" w:type="dxa"/>
            </w:tcMar>
            <w:vAlign w:val="center"/>
          </w:tcPr>
          <w:p w:rsidR="00F7599C" w:rsidRPr="00FA7CAC" w:rsidRDefault="009C3436">
            <w:pPr>
              <w:widowControl/>
              <w:spacing w:line="300" w:lineRule="exact"/>
              <w:jc w:val="left"/>
              <w:rPr>
                <w:kern w:val="0"/>
                <w:szCs w:val="21"/>
                <w:highlight w:val="yellow"/>
              </w:rPr>
            </w:pPr>
            <w:r w:rsidRPr="00FA7CAC">
              <w:rPr>
                <w:rFonts w:hint="eastAsia"/>
                <w:kern w:val="0"/>
                <w:szCs w:val="21"/>
                <w:highlight w:val="yellow"/>
              </w:rPr>
              <w:t>4</w:t>
            </w:r>
            <w:r w:rsidRPr="00FA7CAC">
              <w:rPr>
                <w:kern w:val="0"/>
                <w:szCs w:val="21"/>
                <w:highlight w:val="yellow"/>
              </w:rPr>
              <w:t>.1</w:t>
            </w:r>
            <w:r w:rsidRPr="00FA7CAC">
              <w:rPr>
                <w:rFonts w:hint="eastAsia"/>
                <w:kern w:val="0"/>
                <w:szCs w:val="21"/>
                <w:highlight w:val="yellow"/>
              </w:rPr>
              <w:t>.2</w:t>
            </w:r>
          </w:p>
        </w:tc>
        <w:tc>
          <w:tcPr>
            <w:tcW w:w="3820" w:type="dxa"/>
            <w:tcMar>
              <w:left w:w="45" w:type="dxa"/>
              <w:right w:w="45" w:type="dxa"/>
            </w:tcMar>
            <w:vAlign w:val="center"/>
          </w:tcPr>
          <w:p w:rsidR="00F7599C" w:rsidRPr="00FA7CAC" w:rsidRDefault="009C3436">
            <w:pPr>
              <w:widowControl/>
              <w:spacing w:line="300" w:lineRule="exact"/>
              <w:jc w:val="left"/>
              <w:rPr>
                <w:bCs/>
                <w:kern w:val="0"/>
                <w:szCs w:val="21"/>
                <w:highlight w:val="yellow"/>
              </w:rPr>
            </w:pPr>
            <w:r w:rsidRPr="00FA7CAC">
              <w:rPr>
                <w:rFonts w:hint="eastAsia"/>
                <w:bCs/>
                <w:kern w:val="0"/>
                <w:szCs w:val="21"/>
                <w:highlight w:val="yellow"/>
              </w:rPr>
              <w:t>涉及危险源</w:t>
            </w:r>
            <w:r w:rsidRPr="00FA7CAC">
              <w:rPr>
                <w:bCs/>
                <w:kern w:val="0"/>
                <w:szCs w:val="21"/>
                <w:highlight w:val="yellow"/>
              </w:rPr>
              <w:t>的实验场所，</w:t>
            </w:r>
            <w:r w:rsidRPr="00FA7CAC">
              <w:rPr>
                <w:rFonts w:hint="eastAsia"/>
                <w:bCs/>
                <w:kern w:val="0"/>
                <w:szCs w:val="21"/>
                <w:highlight w:val="yellow"/>
              </w:rPr>
              <w:t>应</w:t>
            </w:r>
            <w:r w:rsidRPr="00FA7CAC">
              <w:rPr>
                <w:bCs/>
                <w:kern w:val="0"/>
                <w:szCs w:val="21"/>
                <w:highlight w:val="yellow"/>
              </w:rPr>
              <w:t>有明确的</w:t>
            </w:r>
            <w:r w:rsidRPr="00FA7CAC">
              <w:rPr>
                <w:rFonts w:hint="eastAsia"/>
                <w:bCs/>
                <w:kern w:val="0"/>
                <w:szCs w:val="21"/>
                <w:highlight w:val="yellow"/>
              </w:rPr>
              <w:t>警示</w:t>
            </w:r>
            <w:r w:rsidRPr="00FA7CAC">
              <w:rPr>
                <w:bCs/>
                <w:kern w:val="0"/>
                <w:szCs w:val="21"/>
                <w:highlight w:val="yellow"/>
              </w:rPr>
              <w:t>标识</w:t>
            </w:r>
          </w:p>
        </w:tc>
        <w:tc>
          <w:tcPr>
            <w:tcW w:w="7374" w:type="dxa"/>
            <w:tcMar>
              <w:left w:w="45" w:type="dxa"/>
              <w:right w:w="45" w:type="dxa"/>
            </w:tcMar>
            <w:vAlign w:val="center"/>
          </w:tcPr>
          <w:p w:rsidR="00F7599C" w:rsidRPr="00FA7CAC" w:rsidRDefault="009C3436">
            <w:pPr>
              <w:widowControl/>
              <w:spacing w:line="300" w:lineRule="exact"/>
              <w:jc w:val="left"/>
              <w:rPr>
                <w:bCs/>
                <w:kern w:val="0"/>
                <w:szCs w:val="21"/>
                <w:highlight w:val="yellow"/>
              </w:rPr>
            </w:pPr>
            <w:r w:rsidRPr="00FA7CAC">
              <w:rPr>
                <w:rFonts w:hint="eastAsia"/>
                <w:bCs/>
                <w:kern w:val="0"/>
                <w:szCs w:val="21"/>
                <w:highlight w:val="yellow"/>
              </w:rPr>
              <w:t>涉及危化品、病原微生物、放射性同位素、强磁等高危场所，有显著明确的警示标识</w:t>
            </w:r>
          </w:p>
        </w:tc>
        <w:tc>
          <w:tcPr>
            <w:tcW w:w="2829" w:type="dxa"/>
            <w:tcMar>
              <w:left w:w="45" w:type="dxa"/>
              <w:right w:w="45" w:type="dxa"/>
            </w:tcMar>
            <w:vAlign w:val="center"/>
          </w:tcPr>
          <w:p w:rsidR="00F7599C" w:rsidRPr="00FA7CAC" w:rsidRDefault="00F7599C">
            <w:pPr>
              <w:widowControl/>
              <w:spacing w:line="300" w:lineRule="exact"/>
              <w:jc w:val="left"/>
              <w:rPr>
                <w:bCs/>
                <w:kern w:val="0"/>
                <w:szCs w:val="21"/>
                <w:highlight w:val="yellow"/>
              </w:rPr>
            </w:pPr>
          </w:p>
        </w:tc>
      </w:tr>
      <w:tr w:rsidR="00F7599C">
        <w:trPr>
          <w:trHeight w:val="369"/>
          <w:jc w:val="center"/>
        </w:trPr>
        <w:tc>
          <w:tcPr>
            <w:tcW w:w="848" w:type="dxa"/>
            <w:tcMar>
              <w:left w:w="45" w:type="dxa"/>
              <w:right w:w="45" w:type="dxa"/>
            </w:tcMar>
            <w:vAlign w:val="center"/>
          </w:tcPr>
          <w:p w:rsidR="00F7599C" w:rsidRPr="00FA7CAC" w:rsidRDefault="009C3436">
            <w:pPr>
              <w:widowControl/>
              <w:spacing w:line="300" w:lineRule="exact"/>
              <w:jc w:val="left"/>
              <w:rPr>
                <w:kern w:val="0"/>
                <w:szCs w:val="21"/>
                <w:highlight w:val="yellow"/>
              </w:rPr>
            </w:pPr>
            <w:r w:rsidRPr="00FA7CAC">
              <w:rPr>
                <w:rFonts w:hint="eastAsia"/>
                <w:kern w:val="0"/>
                <w:szCs w:val="21"/>
                <w:highlight w:val="yellow"/>
              </w:rPr>
              <w:t>4.1.3</w:t>
            </w:r>
          </w:p>
        </w:tc>
        <w:tc>
          <w:tcPr>
            <w:tcW w:w="3820" w:type="dxa"/>
            <w:tcMar>
              <w:left w:w="45" w:type="dxa"/>
              <w:right w:w="45" w:type="dxa"/>
            </w:tcMar>
            <w:vAlign w:val="center"/>
          </w:tcPr>
          <w:p w:rsidR="00F7599C" w:rsidRPr="00FA7CAC" w:rsidRDefault="009C3436">
            <w:pPr>
              <w:widowControl/>
              <w:spacing w:line="300" w:lineRule="exact"/>
              <w:jc w:val="left"/>
              <w:rPr>
                <w:bCs/>
                <w:kern w:val="0"/>
                <w:szCs w:val="21"/>
                <w:highlight w:val="yellow"/>
              </w:rPr>
            </w:pPr>
            <w:r w:rsidRPr="00FA7CAC">
              <w:rPr>
                <w:rFonts w:hint="eastAsia"/>
                <w:bCs/>
                <w:kern w:val="0"/>
                <w:szCs w:val="21"/>
                <w:highlight w:val="yellow"/>
              </w:rPr>
              <w:t>建立针对</w:t>
            </w:r>
            <w:r w:rsidRPr="00FA7CAC">
              <w:rPr>
                <w:bCs/>
                <w:kern w:val="0"/>
                <w:szCs w:val="21"/>
                <w:highlight w:val="yellow"/>
              </w:rPr>
              <w:t>重要危险</w:t>
            </w:r>
            <w:r w:rsidRPr="00FA7CAC">
              <w:rPr>
                <w:rFonts w:hint="eastAsia"/>
                <w:bCs/>
                <w:kern w:val="0"/>
                <w:szCs w:val="21"/>
                <w:highlight w:val="yellow"/>
              </w:rPr>
              <w:t>源的</w:t>
            </w:r>
            <w:r w:rsidRPr="00FA7CAC">
              <w:rPr>
                <w:bCs/>
                <w:kern w:val="0"/>
                <w:szCs w:val="21"/>
                <w:highlight w:val="yellow"/>
              </w:rPr>
              <w:t>风险评估</w:t>
            </w:r>
            <w:r w:rsidRPr="00FA7CAC">
              <w:rPr>
                <w:rFonts w:hint="eastAsia"/>
                <w:bCs/>
                <w:kern w:val="0"/>
                <w:szCs w:val="21"/>
                <w:highlight w:val="yellow"/>
              </w:rPr>
              <w:t>和</w:t>
            </w:r>
            <w:r w:rsidRPr="00FA7CAC">
              <w:rPr>
                <w:bCs/>
                <w:kern w:val="0"/>
                <w:szCs w:val="21"/>
                <w:highlight w:val="yellow"/>
              </w:rPr>
              <w:t>应急管控方案</w:t>
            </w:r>
          </w:p>
        </w:tc>
        <w:tc>
          <w:tcPr>
            <w:tcW w:w="7374" w:type="dxa"/>
            <w:tcMar>
              <w:left w:w="45" w:type="dxa"/>
              <w:right w:w="45" w:type="dxa"/>
            </w:tcMar>
            <w:vAlign w:val="center"/>
          </w:tcPr>
          <w:p w:rsidR="00F7599C" w:rsidRDefault="009C3436">
            <w:pPr>
              <w:widowControl/>
              <w:spacing w:line="300" w:lineRule="exact"/>
              <w:jc w:val="left"/>
              <w:rPr>
                <w:bCs/>
                <w:kern w:val="0"/>
                <w:szCs w:val="21"/>
              </w:rPr>
            </w:pPr>
            <w:r w:rsidRPr="00FA7CAC">
              <w:rPr>
                <w:rFonts w:hint="eastAsia"/>
                <w:bCs/>
                <w:kern w:val="0"/>
                <w:szCs w:val="21"/>
                <w:highlight w:val="yellow"/>
              </w:rPr>
              <w:t>由实验室建立，报</w:t>
            </w:r>
            <w:r w:rsidRPr="00FA7CAC">
              <w:rPr>
                <w:bCs/>
                <w:kern w:val="0"/>
                <w:szCs w:val="21"/>
                <w:highlight w:val="yellow"/>
              </w:rPr>
              <w:t>院系备案</w:t>
            </w:r>
            <w:r w:rsidRPr="00FA7CAC">
              <w:rPr>
                <w:rFonts w:hint="eastAsia"/>
                <w:bCs/>
                <w:kern w:val="0"/>
                <w:szCs w:val="21"/>
                <w:highlight w:val="yellow"/>
              </w:rPr>
              <w:t>，</w:t>
            </w:r>
            <w:r w:rsidRPr="00FA7CAC">
              <w:rPr>
                <w:bCs/>
                <w:kern w:val="0"/>
                <w:szCs w:val="21"/>
                <w:highlight w:val="yellow"/>
              </w:rPr>
              <w:t>检查</w:t>
            </w:r>
            <w:r w:rsidRPr="00FA7CAC">
              <w:rPr>
                <w:rFonts w:hint="eastAsia"/>
                <w:bCs/>
                <w:kern w:val="0"/>
                <w:szCs w:val="21"/>
                <w:highlight w:val="yellow"/>
              </w:rPr>
              <w:t>院系</w:t>
            </w:r>
            <w:r w:rsidRPr="00FA7CAC">
              <w:rPr>
                <w:bCs/>
                <w:kern w:val="0"/>
                <w:szCs w:val="21"/>
                <w:highlight w:val="yellow"/>
              </w:rPr>
              <w:t>文件</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b/>
                <w:kern w:val="0"/>
                <w:szCs w:val="21"/>
              </w:rPr>
            </w:pPr>
            <w:r w:rsidRPr="00D05072">
              <w:rPr>
                <w:rFonts w:hint="eastAsia"/>
                <w:b/>
                <w:kern w:val="0"/>
                <w:szCs w:val="21"/>
              </w:rPr>
              <w:t>4.2</w:t>
            </w:r>
          </w:p>
        </w:tc>
        <w:tc>
          <w:tcPr>
            <w:tcW w:w="14023" w:type="dxa"/>
            <w:gridSpan w:val="3"/>
            <w:tcMar>
              <w:left w:w="45" w:type="dxa"/>
              <w:right w:w="45" w:type="dxa"/>
            </w:tcMar>
            <w:vAlign w:val="center"/>
          </w:tcPr>
          <w:p w:rsidR="00F7599C" w:rsidRPr="00D05072" w:rsidRDefault="009C3436">
            <w:pPr>
              <w:widowControl/>
              <w:spacing w:line="300" w:lineRule="exact"/>
              <w:jc w:val="left"/>
              <w:rPr>
                <w:b/>
                <w:bCs/>
                <w:kern w:val="0"/>
                <w:szCs w:val="21"/>
              </w:rPr>
            </w:pPr>
            <w:r w:rsidRPr="00D05072">
              <w:rPr>
                <w:rFonts w:hint="eastAsia"/>
                <w:b/>
                <w:bCs/>
                <w:kern w:val="0"/>
                <w:szCs w:val="21"/>
              </w:rPr>
              <w:t>安全检查</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F7599C" w:rsidRDefault="009C3436">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F7599C" w:rsidRDefault="009C3436">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F7599C" w:rsidRDefault="009C3436">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F7599C" w:rsidRDefault="009C3436">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F7599C" w:rsidRDefault="00F7599C">
            <w:pPr>
              <w:pStyle w:val="a6"/>
              <w:rPr>
                <w:bCs/>
                <w:kern w:val="0"/>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w:t>
            </w:r>
            <w:r>
              <w:rPr>
                <w:rFonts w:hint="eastAsia"/>
                <w:kern w:val="0"/>
                <w:szCs w:val="21"/>
              </w:rPr>
              <w:lastRenderedPageBreak/>
              <w:t>用具</w:t>
            </w:r>
          </w:p>
        </w:tc>
        <w:tc>
          <w:tcPr>
            <w:tcW w:w="7374" w:type="dxa"/>
            <w:tcMar>
              <w:left w:w="45" w:type="dxa"/>
              <w:right w:w="45" w:type="dxa"/>
            </w:tcMar>
            <w:vAlign w:val="center"/>
          </w:tcPr>
          <w:p w:rsidR="00F7599C" w:rsidRDefault="009C3436">
            <w:pPr>
              <w:widowControl/>
              <w:spacing w:line="300" w:lineRule="exact"/>
              <w:jc w:val="left"/>
              <w:rPr>
                <w:kern w:val="0"/>
                <w:szCs w:val="21"/>
              </w:rPr>
            </w:pPr>
            <w:r>
              <w:rPr>
                <w:szCs w:val="21"/>
              </w:rPr>
              <w:lastRenderedPageBreak/>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w:t>
            </w:r>
            <w:r>
              <w:rPr>
                <w:szCs w:val="21"/>
              </w:rPr>
              <w:lastRenderedPageBreak/>
              <w:t>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b/>
                <w:kern w:val="0"/>
                <w:szCs w:val="21"/>
              </w:rPr>
            </w:pPr>
            <w:r w:rsidRPr="00D05072">
              <w:rPr>
                <w:rFonts w:hint="eastAsia"/>
                <w:b/>
                <w:kern w:val="0"/>
                <w:szCs w:val="21"/>
              </w:rPr>
              <w:lastRenderedPageBreak/>
              <w:t>4.3</w:t>
            </w:r>
          </w:p>
        </w:tc>
        <w:tc>
          <w:tcPr>
            <w:tcW w:w="14023" w:type="dxa"/>
            <w:gridSpan w:val="3"/>
            <w:tcMar>
              <w:left w:w="45" w:type="dxa"/>
              <w:right w:w="45" w:type="dxa"/>
            </w:tcMar>
            <w:vAlign w:val="center"/>
          </w:tcPr>
          <w:p w:rsidR="00F7599C" w:rsidRPr="00D05072" w:rsidRDefault="009C3436">
            <w:pPr>
              <w:widowControl/>
              <w:spacing w:line="300" w:lineRule="exact"/>
              <w:jc w:val="left"/>
              <w:rPr>
                <w:b/>
                <w:bCs/>
                <w:kern w:val="0"/>
                <w:szCs w:val="21"/>
              </w:rPr>
            </w:pPr>
            <w:r w:rsidRPr="00D05072">
              <w:rPr>
                <w:rFonts w:hint="eastAsia"/>
                <w:b/>
                <w:bCs/>
                <w:kern w:val="0"/>
                <w:szCs w:val="21"/>
              </w:rPr>
              <w:t>安全隐患整改</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b/>
                <w:kern w:val="0"/>
                <w:szCs w:val="21"/>
              </w:rPr>
            </w:pPr>
            <w:r w:rsidRPr="00D05072">
              <w:rPr>
                <w:rFonts w:hint="eastAsia"/>
                <w:b/>
                <w:kern w:val="0"/>
                <w:szCs w:val="21"/>
              </w:rPr>
              <w:t>4.4</w:t>
            </w:r>
          </w:p>
        </w:tc>
        <w:tc>
          <w:tcPr>
            <w:tcW w:w="14023" w:type="dxa"/>
            <w:gridSpan w:val="3"/>
            <w:tcMar>
              <w:left w:w="45" w:type="dxa"/>
              <w:right w:w="45" w:type="dxa"/>
            </w:tcMar>
            <w:vAlign w:val="center"/>
          </w:tcPr>
          <w:p w:rsidR="00F7599C" w:rsidRPr="00D05072" w:rsidRDefault="009C3436">
            <w:pPr>
              <w:widowControl/>
              <w:spacing w:line="300" w:lineRule="exact"/>
              <w:jc w:val="left"/>
              <w:rPr>
                <w:b/>
                <w:kern w:val="0"/>
                <w:szCs w:val="21"/>
              </w:rPr>
            </w:pPr>
            <w:r w:rsidRPr="00D05072">
              <w:rPr>
                <w:rFonts w:hint="eastAsia"/>
                <w:b/>
                <w:kern w:val="0"/>
                <w:szCs w:val="21"/>
              </w:rPr>
              <w:t>安全报告</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Pr="00D56ACB" w:rsidRDefault="009C3436">
            <w:pPr>
              <w:widowControl/>
              <w:spacing w:line="300" w:lineRule="exact"/>
              <w:jc w:val="left"/>
              <w:rPr>
                <w:b/>
                <w:kern w:val="0"/>
                <w:szCs w:val="21"/>
                <w:highlight w:val="red"/>
              </w:rPr>
            </w:pPr>
            <w:r w:rsidRPr="00D56ACB">
              <w:rPr>
                <w:b/>
                <w:kern w:val="0"/>
                <w:szCs w:val="21"/>
                <w:highlight w:val="red"/>
              </w:rPr>
              <w:t>5</w:t>
            </w:r>
          </w:p>
        </w:tc>
        <w:tc>
          <w:tcPr>
            <w:tcW w:w="14023" w:type="dxa"/>
            <w:gridSpan w:val="3"/>
            <w:tcMar>
              <w:left w:w="45" w:type="dxa"/>
              <w:right w:w="45" w:type="dxa"/>
            </w:tcMar>
            <w:vAlign w:val="center"/>
          </w:tcPr>
          <w:p w:rsidR="00F7599C" w:rsidRPr="00D56ACB" w:rsidRDefault="009C3436">
            <w:pPr>
              <w:widowControl/>
              <w:spacing w:line="300" w:lineRule="exact"/>
              <w:jc w:val="left"/>
              <w:rPr>
                <w:b/>
                <w:kern w:val="0"/>
                <w:szCs w:val="21"/>
                <w:highlight w:val="red"/>
              </w:rPr>
            </w:pPr>
            <w:r w:rsidRPr="00D56ACB">
              <w:rPr>
                <w:rFonts w:hint="eastAsia"/>
                <w:b/>
                <w:kern w:val="0"/>
                <w:szCs w:val="21"/>
                <w:highlight w:val="red"/>
              </w:rPr>
              <w:t>实验</w:t>
            </w:r>
            <w:r w:rsidRPr="00D56ACB">
              <w:rPr>
                <w:b/>
                <w:kern w:val="0"/>
                <w:szCs w:val="21"/>
                <w:highlight w:val="red"/>
              </w:rPr>
              <w:t>场所</w:t>
            </w: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rPr>
                <w:b/>
                <w:kern w:val="0"/>
                <w:szCs w:val="21"/>
              </w:rPr>
            </w:pPr>
            <w:r w:rsidRPr="00D05072">
              <w:rPr>
                <w:b/>
                <w:kern w:val="0"/>
                <w:szCs w:val="21"/>
              </w:rPr>
              <w:t>5.1</w:t>
            </w:r>
          </w:p>
        </w:tc>
        <w:tc>
          <w:tcPr>
            <w:tcW w:w="14023" w:type="dxa"/>
            <w:gridSpan w:val="3"/>
            <w:tcMar>
              <w:left w:w="45" w:type="dxa"/>
              <w:right w:w="45" w:type="dxa"/>
            </w:tcMar>
            <w:vAlign w:val="center"/>
          </w:tcPr>
          <w:p w:rsidR="00F7599C" w:rsidRPr="00D05072" w:rsidRDefault="009C3436">
            <w:pPr>
              <w:widowControl/>
              <w:spacing w:line="300" w:lineRule="exact"/>
              <w:jc w:val="left"/>
              <w:rPr>
                <w:b/>
                <w:kern w:val="0"/>
                <w:szCs w:val="21"/>
              </w:rPr>
            </w:pPr>
            <w:r w:rsidRPr="00D05072">
              <w:rPr>
                <w:b/>
                <w:kern w:val="0"/>
                <w:szCs w:val="21"/>
              </w:rPr>
              <w:t>场所</w:t>
            </w:r>
            <w:r w:rsidRPr="00D05072">
              <w:rPr>
                <w:rFonts w:hint="eastAsia"/>
                <w:b/>
                <w:kern w:val="0"/>
                <w:szCs w:val="21"/>
              </w:rPr>
              <w:t>环境</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F7599C" w:rsidRDefault="009C3436">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F7599C" w:rsidRDefault="009C3436">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F7599C" w:rsidRDefault="009C3436">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F7599C" w:rsidRDefault="00F7599C">
            <w:pPr>
              <w:widowControl/>
              <w:spacing w:line="300" w:lineRule="exact"/>
              <w:jc w:val="left"/>
              <w:rPr>
                <w:bCs/>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lastRenderedPageBreak/>
              <w:t>70</w:t>
            </w:r>
            <w:r>
              <w:rPr>
                <w:rFonts w:hint="eastAsia"/>
                <w:szCs w:val="21"/>
              </w:rPr>
              <w:t>分贝）</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rPr>
                <w:rFonts w:eastAsia="等线"/>
                <w:kern w:val="0"/>
                <w:szCs w:val="21"/>
              </w:rPr>
            </w:pPr>
            <w:r>
              <w:rPr>
                <w:rFonts w:eastAsia="等线"/>
                <w:szCs w:val="21"/>
              </w:rPr>
              <w:lastRenderedPageBreak/>
              <w:t>5.1.7</w:t>
            </w:r>
          </w:p>
        </w:tc>
        <w:tc>
          <w:tcPr>
            <w:tcW w:w="3820" w:type="dxa"/>
            <w:tcMar>
              <w:left w:w="45" w:type="dxa"/>
              <w:right w:w="45" w:type="dxa"/>
            </w:tcMar>
            <w:vAlign w:val="center"/>
          </w:tcPr>
          <w:p w:rsidR="00F7599C" w:rsidRDefault="009C3436">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7599C" w:rsidRDefault="009C3436">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F7599C" w:rsidRDefault="00F7599C">
            <w:pPr>
              <w:spacing w:line="300" w:lineRule="exact"/>
              <w:jc w:val="left"/>
              <w:rPr>
                <w:bCs/>
                <w:szCs w:val="21"/>
              </w:rPr>
            </w:pP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rPr>
                <w:b/>
                <w:kern w:val="0"/>
                <w:szCs w:val="21"/>
              </w:rPr>
            </w:pPr>
            <w:r w:rsidRPr="00D05072">
              <w:rPr>
                <w:b/>
                <w:kern w:val="0"/>
                <w:szCs w:val="21"/>
              </w:rPr>
              <w:t>5.2</w:t>
            </w:r>
          </w:p>
        </w:tc>
        <w:tc>
          <w:tcPr>
            <w:tcW w:w="14023" w:type="dxa"/>
            <w:gridSpan w:val="3"/>
            <w:tcMar>
              <w:left w:w="45" w:type="dxa"/>
              <w:right w:w="45" w:type="dxa"/>
            </w:tcMar>
            <w:vAlign w:val="center"/>
          </w:tcPr>
          <w:p w:rsidR="00F7599C" w:rsidRPr="00D05072" w:rsidRDefault="009C3436">
            <w:pPr>
              <w:widowControl/>
              <w:spacing w:line="300" w:lineRule="exact"/>
              <w:jc w:val="left"/>
              <w:rPr>
                <w:b/>
                <w:kern w:val="0"/>
                <w:szCs w:val="21"/>
              </w:rPr>
            </w:pPr>
            <w:r w:rsidRPr="00D05072">
              <w:rPr>
                <w:b/>
                <w:kern w:val="0"/>
                <w:szCs w:val="21"/>
              </w:rPr>
              <w:t>卫生与</w:t>
            </w:r>
            <w:r w:rsidRPr="00D05072">
              <w:rPr>
                <w:rFonts w:hint="eastAsia"/>
                <w:b/>
                <w:kern w:val="0"/>
                <w:szCs w:val="21"/>
              </w:rPr>
              <w:t>日常管理</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F7599C" w:rsidRDefault="009C3436">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7599C" w:rsidRDefault="009C3436">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7599C" w:rsidRDefault="00F7599C">
            <w:pPr>
              <w:spacing w:line="300" w:lineRule="exact"/>
              <w:jc w:val="left"/>
              <w:rPr>
                <w:bCs/>
                <w:szCs w:val="21"/>
              </w:rPr>
            </w:pPr>
          </w:p>
        </w:tc>
      </w:tr>
      <w:tr w:rsidR="00F7599C" w:rsidRPr="00FA7CAC">
        <w:trPr>
          <w:trHeight w:val="369"/>
          <w:jc w:val="center"/>
        </w:trPr>
        <w:tc>
          <w:tcPr>
            <w:tcW w:w="848" w:type="dxa"/>
            <w:tcMar>
              <w:left w:w="45" w:type="dxa"/>
              <w:right w:w="45" w:type="dxa"/>
            </w:tcMar>
            <w:vAlign w:val="center"/>
          </w:tcPr>
          <w:p w:rsidR="00F7599C" w:rsidRPr="00FA7CAC" w:rsidRDefault="009C3436">
            <w:pPr>
              <w:spacing w:line="300" w:lineRule="exact"/>
              <w:rPr>
                <w:rFonts w:eastAsia="等线"/>
                <w:szCs w:val="21"/>
                <w:highlight w:val="yellow"/>
              </w:rPr>
            </w:pPr>
            <w:r w:rsidRPr="00FA7CAC">
              <w:rPr>
                <w:rFonts w:eastAsia="等线"/>
                <w:szCs w:val="21"/>
                <w:highlight w:val="yellow"/>
              </w:rPr>
              <w:t>5.</w:t>
            </w:r>
            <w:r w:rsidRPr="00FA7CAC">
              <w:rPr>
                <w:rFonts w:eastAsia="等线" w:hint="eastAsia"/>
                <w:szCs w:val="21"/>
                <w:highlight w:val="yellow"/>
              </w:rPr>
              <w:t>2</w:t>
            </w:r>
            <w:r w:rsidRPr="00FA7CAC">
              <w:rPr>
                <w:rFonts w:eastAsia="等线"/>
                <w:szCs w:val="21"/>
                <w:highlight w:val="yellow"/>
              </w:rPr>
              <w:t>.2</w:t>
            </w:r>
          </w:p>
        </w:tc>
        <w:tc>
          <w:tcPr>
            <w:tcW w:w="3820" w:type="dxa"/>
            <w:tcMar>
              <w:left w:w="45" w:type="dxa"/>
              <w:right w:w="45" w:type="dxa"/>
            </w:tcMar>
            <w:vAlign w:val="center"/>
          </w:tcPr>
          <w:p w:rsidR="00F7599C" w:rsidRPr="00FA7CAC" w:rsidRDefault="009C3436">
            <w:pPr>
              <w:spacing w:line="300" w:lineRule="exact"/>
              <w:rPr>
                <w:rFonts w:ascii="宋体" w:hAnsi="宋体" w:cs="宋体"/>
                <w:szCs w:val="21"/>
                <w:highlight w:val="yellow"/>
              </w:rPr>
            </w:pPr>
            <w:r w:rsidRPr="00FA7CAC">
              <w:rPr>
                <w:rFonts w:hint="eastAsia"/>
                <w:bCs/>
                <w:szCs w:val="21"/>
                <w:highlight w:val="yellow"/>
              </w:rPr>
              <w:t>实验室环境应整洁卫生有序</w:t>
            </w:r>
          </w:p>
        </w:tc>
        <w:tc>
          <w:tcPr>
            <w:tcW w:w="7374" w:type="dxa"/>
            <w:tcMar>
              <w:left w:w="45" w:type="dxa"/>
              <w:right w:w="45" w:type="dxa"/>
            </w:tcMar>
            <w:vAlign w:val="center"/>
          </w:tcPr>
          <w:p w:rsidR="00F7599C" w:rsidRPr="00FA7CAC" w:rsidRDefault="009C3436">
            <w:pPr>
              <w:spacing w:line="300" w:lineRule="exact"/>
              <w:jc w:val="left"/>
              <w:rPr>
                <w:bCs/>
                <w:szCs w:val="21"/>
                <w:highlight w:val="yellow"/>
              </w:rPr>
            </w:pPr>
            <w:r w:rsidRPr="00FA7CAC">
              <w:rPr>
                <w:rFonts w:hint="eastAsia"/>
                <w:szCs w:val="21"/>
                <w:highlight w:val="yellow"/>
              </w:rPr>
              <w:t>实验室物品摆放有序，卫生状况良好，实验完毕物品归位，无废弃物品、不放无关物品；</w:t>
            </w:r>
            <w:r w:rsidRPr="00FA7CAC">
              <w:rPr>
                <w:rFonts w:hint="eastAsia"/>
                <w:kern w:val="0"/>
                <w:szCs w:val="21"/>
                <w:highlight w:val="yellow"/>
              </w:rPr>
              <w:t>不在实验室睡觉过夜，不存放和烧煮食物、饮食，禁止吸烟、不使用可燃性蚊香</w:t>
            </w:r>
          </w:p>
        </w:tc>
        <w:tc>
          <w:tcPr>
            <w:tcW w:w="2829" w:type="dxa"/>
            <w:tcMar>
              <w:left w:w="45" w:type="dxa"/>
              <w:right w:w="45" w:type="dxa"/>
            </w:tcMar>
            <w:vAlign w:val="center"/>
          </w:tcPr>
          <w:p w:rsidR="00F7599C" w:rsidRPr="00FA7CAC" w:rsidRDefault="00F7599C">
            <w:pPr>
              <w:spacing w:line="300" w:lineRule="exact"/>
              <w:jc w:val="left"/>
              <w:rPr>
                <w:bCs/>
                <w:szCs w:val="21"/>
                <w:highlight w:val="yellow"/>
              </w:rPr>
            </w:pPr>
          </w:p>
        </w:tc>
      </w:tr>
      <w:tr w:rsidR="00F7599C">
        <w:trPr>
          <w:trHeight w:val="369"/>
          <w:jc w:val="center"/>
        </w:trPr>
        <w:tc>
          <w:tcPr>
            <w:tcW w:w="848" w:type="dxa"/>
            <w:tcMar>
              <w:left w:w="45" w:type="dxa"/>
              <w:right w:w="45" w:type="dxa"/>
            </w:tcMar>
            <w:vAlign w:val="center"/>
          </w:tcPr>
          <w:p w:rsidR="00F7599C" w:rsidRDefault="009C3436">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F7599C" w:rsidRDefault="009C3436">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7599C" w:rsidRDefault="009C3436">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F7599C" w:rsidRDefault="00F7599C">
            <w:pPr>
              <w:spacing w:line="300" w:lineRule="exact"/>
              <w:jc w:val="left"/>
              <w:rPr>
                <w:bCs/>
                <w:szCs w:val="21"/>
              </w:rPr>
            </w:pP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b/>
                <w:kern w:val="0"/>
                <w:szCs w:val="21"/>
              </w:rPr>
            </w:pPr>
            <w:r w:rsidRPr="00D05072">
              <w:rPr>
                <w:b/>
                <w:kern w:val="0"/>
                <w:szCs w:val="21"/>
              </w:rPr>
              <w:t>5.</w:t>
            </w:r>
            <w:r w:rsidRPr="00D05072">
              <w:rPr>
                <w:rFonts w:hint="eastAsia"/>
                <w:b/>
                <w:kern w:val="0"/>
                <w:szCs w:val="21"/>
              </w:rPr>
              <w:t>3</w:t>
            </w:r>
          </w:p>
        </w:tc>
        <w:tc>
          <w:tcPr>
            <w:tcW w:w="14023" w:type="dxa"/>
            <w:gridSpan w:val="3"/>
            <w:tcMar>
              <w:left w:w="45" w:type="dxa"/>
              <w:right w:w="45" w:type="dxa"/>
            </w:tcMar>
            <w:vAlign w:val="center"/>
          </w:tcPr>
          <w:p w:rsidR="00F7599C" w:rsidRPr="00D05072" w:rsidRDefault="009C3436">
            <w:pPr>
              <w:widowControl/>
              <w:spacing w:line="300" w:lineRule="exact"/>
              <w:jc w:val="left"/>
              <w:rPr>
                <w:b/>
                <w:kern w:val="0"/>
                <w:szCs w:val="21"/>
              </w:rPr>
            </w:pPr>
            <w:r w:rsidRPr="00D05072">
              <w:rPr>
                <w:b/>
                <w:kern w:val="0"/>
                <w:szCs w:val="21"/>
              </w:rPr>
              <w:t>场所其它安全</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F7599C" w:rsidRDefault="009C3436">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7599C" w:rsidRDefault="009C3436">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7599C" w:rsidRDefault="00F7599C">
            <w:pPr>
              <w:spacing w:line="300" w:lineRule="exact"/>
              <w:jc w:val="left"/>
              <w:rPr>
                <w:bCs/>
                <w:szCs w:val="21"/>
              </w:rPr>
            </w:pPr>
          </w:p>
        </w:tc>
      </w:tr>
      <w:tr w:rsidR="00F7599C">
        <w:trPr>
          <w:trHeight w:val="369"/>
          <w:jc w:val="center"/>
        </w:trPr>
        <w:tc>
          <w:tcPr>
            <w:tcW w:w="848" w:type="dxa"/>
            <w:tcMar>
              <w:left w:w="45" w:type="dxa"/>
              <w:right w:w="45" w:type="dxa"/>
            </w:tcMar>
            <w:vAlign w:val="center"/>
          </w:tcPr>
          <w:p w:rsidR="00F7599C" w:rsidRDefault="009C3436">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F7599C" w:rsidRDefault="009C3436">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7599C" w:rsidRDefault="009C3436">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F7599C" w:rsidRDefault="00F7599C">
            <w:pPr>
              <w:spacing w:line="300" w:lineRule="exact"/>
              <w:jc w:val="left"/>
              <w:rPr>
                <w:bCs/>
                <w:szCs w:val="21"/>
              </w:rPr>
            </w:pPr>
          </w:p>
        </w:tc>
      </w:tr>
      <w:tr w:rsidR="00F7599C">
        <w:trPr>
          <w:trHeight w:val="369"/>
          <w:jc w:val="center"/>
        </w:trPr>
        <w:tc>
          <w:tcPr>
            <w:tcW w:w="848" w:type="dxa"/>
            <w:tcMar>
              <w:left w:w="45" w:type="dxa"/>
              <w:right w:w="45" w:type="dxa"/>
            </w:tcMar>
            <w:vAlign w:val="center"/>
          </w:tcPr>
          <w:p w:rsidR="00F7599C" w:rsidRDefault="009C3436">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F7599C" w:rsidRDefault="009C3436">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7599C" w:rsidRDefault="009C3436">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7599C" w:rsidRDefault="00F7599C">
            <w:pPr>
              <w:spacing w:line="300" w:lineRule="exact"/>
              <w:jc w:val="left"/>
              <w:rPr>
                <w:bCs/>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F7599C" w:rsidRDefault="009C3436">
            <w:pPr>
              <w:widowControl/>
              <w:spacing w:line="300" w:lineRule="exact"/>
              <w:jc w:val="left"/>
              <w:rPr>
                <w:rFonts w:ascii="宋体" w:hAnsi="宋体"/>
                <w:b/>
                <w:kern w:val="0"/>
                <w:szCs w:val="21"/>
              </w:rPr>
            </w:pPr>
            <w:r>
              <w:rPr>
                <w:rFonts w:ascii="宋体" w:hAnsi="宋体"/>
                <w:b/>
                <w:kern w:val="0"/>
                <w:szCs w:val="21"/>
              </w:rPr>
              <w:t>安全设施</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F7599C" w:rsidRDefault="009C3436">
            <w:pPr>
              <w:widowControl/>
              <w:spacing w:line="300" w:lineRule="exact"/>
              <w:jc w:val="left"/>
              <w:rPr>
                <w:rFonts w:ascii="宋体" w:hAnsi="宋体"/>
                <w:b/>
                <w:kern w:val="0"/>
                <w:szCs w:val="21"/>
              </w:rPr>
            </w:pPr>
            <w:r>
              <w:rPr>
                <w:rFonts w:ascii="宋体" w:hAnsi="宋体"/>
                <w:b/>
                <w:kern w:val="0"/>
                <w:szCs w:val="21"/>
              </w:rPr>
              <w:t>消防设施</w:t>
            </w:r>
          </w:p>
        </w:tc>
      </w:tr>
      <w:tr w:rsidR="00F7599C">
        <w:trPr>
          <w:trHeight w:val="369"/>
          <w:jc w:val="center"/>
        </w:trPr>
        <w:tc>
          <w:tcPr>
            <w:tcW w:w="848" w:type="dxa"/>
            <w:tcMar>
              <w:left w:w="45" w:type="dxa"/>
              <w:right w:w="45" w:type="dxa"/>
            </w:tcMar>
            <w:vAlign w:val="center"/>
          </w:tcPr>
          <w:p w:rsidR="00F7599C" w:rsidRDefault="009C3436">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F7599C" w:rsidRDefault="009C3436">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7599C" w:rsidRDefault="009C3436">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F7599C" w:rsidRDefault="00F7599C">
            <w:pPr>
              <w:widowControl/>
              <w:spacing w:line="300" w:lineRule="exact"/>
              <w:jc w:val="left"/>
              <w:rPr>
                <w:rFonts w:ascii="宋体" w:hAnsi="宋体"/>
                <w:bCs/>
                <w:kern w:val="0"/>
                <w:szCs w:val="21"/>
              </w:rPr>
            </w:pPr>
          </w:p>
        </w:tc>
      </w:tr>
      <w:tr w:rsidR="00F7599C">
        <w:trPr>
          <w:trHeight w:val="369"/>
          <w:jc w:val="center"/>
        </w:trPr>
        <w:tc>
          <w:tcPr>
            <w:tcW w:w="848" w:type="dxa"/>
            <w:tcMar>
              <w:left w:w="45" w:type="dxa"/>
              <w:right w:w="45" w:type="dxa"/>
            </w:tcMar>
            <w:vAlign w:val="center"/>
          </w:tcPr>
          <w:p w:rsidR="00F7599C" w:rsidRDefault="009C3436">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F7599C" w:rsidRDefault="009C3436">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F7599C" w:rsidRDefault="009C3436">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F7599C" w:rsidRDefault="00F7599C">
            <w:pPr>
              <w:widowControl/>
              <w:spacing w:line="300" w:lineRule="exact"/>
              <w:jc w:val="left"/>
              <w:rPr>
                <w:rFonts w:ascii="宋体" w:hAnsi="宋体"/>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F7599C" w:rsidRDefault="009C3436">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lastRenderedPageBreak/>
              <w:t>6.2.1</w:t>
            </w:r>
          </w:p>
        </w:tc>
        <w:tc>
          <w:tcPr>
            <w:tcW w:w="3820" w:type="dxa"/>
            <w:tcMar>
              <w:left w:w="45" w:type="dxa"/>
              <w:right w:w="45" w:type="dxa"/>
            </w:tcMar>
            <w:vAlign w:val="center"/>
          </w:tcPr>
          <w:p w:rsidR="00F7599C" w:rsidRDefault="009C3436">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7599C" w:rsidRDefault="009C3436">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F7599C" w:rsidRDefault="00F7599C">
            <w:pPr>
              <w:widowControl/>
              <w:spacing w:line="300" w:lineRule="exact"/>
              <w:jc w:val="left"/>
              <w:rPr>
                <w:rFonts w:ascii="宋体" w:hAnsi="宋体"/>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F7599C" w:rsidRDefault="009C3436">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F7599C" w:rsidRDefault="009C3436">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F7599C" w:rsidRDefault="00F7599C">
            <w:pPr>
              <w:widowControl/>
              <w:spacing w:line="300" w:lineRule="exact"/>
              <w:jc w:val="left"/>
              <w:rPr>
                <w:rFonts w:ascii="宋体" w:hAnsi="宋体"/>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F7599C" w:rsidRDefault="009C3436">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F7599C" w:rsidRDefault="009C3436">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F7599C" w:rsidRDefault="00F7599C">
            <w:pPr>
              <w:widowControl/>
              <w:spacing w:line="300" w:lineRule="exact"/>
              <w:jc w:val="left"/>
              <w:rPr>
                <w:rFonts w:ascii="宋体" w:hAnsi="宋体"/>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F7599C" w:rsidRDefault="009C3436">
            <w:pPr>
              <w:widowControl/>
              <w:spacing w:line="300" w:lineRule="exact"/>
              <w:jc w:val="left"/>
              <w:rPr>
                <w:rFonts w:ascii="宋体" w:hAnsi="宋体"/>
                <w:b/>
                <w:kern w:val="0"/>
                <w:szCs w:val="21"/>
              </w:rPr>
            </w:pPr>
            <w:r>
              <w:rPr>
                <w:rFonts w:ascii="宋体" w:hAnsi="宋体"/>
                <w:b/>
                <w:kern w:val="0"/>
                <w:szCs w:val="21"/>
              </w:rPr>
              <w:t>通风系统</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F7599C" w:rsidRDefault="009C3436">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F7599C" w:rsidRDefault="009C3436">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F7599C" w:rsidRDefault="00F7599C">
            <w:pPr>
              <w:rPr>
                <w:rFonts w:ascii="宋体" w:hAnsi="宋体"/>
                <w:bCs/>
                <w:kern w:val="0"/>
                <w:szCs w:val="21"/>
              </w:rPr>
            </w:pPr>
          </w:p>
        </w:tc>
      </w:tr>
      <w:tr w:rsidR="00F7599C">
        <w:trPr>
          <w:trHeight w:val="369"/>
          <w:jc w:val="center"/>
        </w:trPr>
        <w:tc>
          <w:tcPr>
            <w:tcW w:w="848" w:type="dxa"/>
            <w:tcMar>
              <w:left w:w="45" w:type="dxa"/>
              <w:right w:w="45" w:type="dxa"/>
            </w:tcMar>
            <w:vAlign w:val="center"/>
          </w:tcPr>
          <w:p w:rsidR="00F7599C" w:rsidRPr="00641C93" w:rsidRDefault="009C3436">
            <w:pPr>
              <w:widowControl/>
              <w:spacing w:line="300" w:lineRule="exact"/>
              <w:jc w:val="left"/>
              <w:rPr>
                <w:kern w:val="0"/>
                <w:szCs w:val="21"/>
                <w:highlight w:val="yellow"/>
              </w:rPr>
            </w:pPr>
            <w:r w:rsidRPr="00641C93">
              <w:rPr>
                <w:kern w:val="0"/>
                <w:szCs w:val="21"/>
                <w:highlight w:val="yellow"/>
              </w:rPr>
              <w:t>6.3.2</w:t>
            </w:r>
          </w:p>
        </w:tc>
        <w:tc>
          <w:tcPr>
            <w:tcW w:w="3820" w:type="dxa"/>
            <w:tcMar>
              <w:left w:w="45" w:type="dxa"/>
              <w:right w:w="45" w:type="dxa"/>
            </w:tcMar>
            <w:vAlign w:val="center"/>
          </w:tcPr>
          <w:p w:rsidR="00F7599C" w:rsidRPr="00641C93" w:rsidRDefault="009C3436">
            <w:pPr>
              <w:widowControl/>
              <w:spacing w:line="300" w:lineRule="exact"/>
              <w:jc w:val="left"/>
              <w:rPr>
                <w:rFonts w:ascii="宋体" w:hAnsi="宋体"/>
                <w:kern w:val="0"/>
                <w:szCs w:val="21"/>
                <w:highlight w:val="yellow"/>
              </w:rPr>
            </w:pPr>
            <w:r w:rsidRPr="00641C93">
              <w:rPr>
                <w:rFonts w:ascii="宋体" w:hAnsi="宋体" w:hint="eastAsia"/>
                <w:kern w:val="0"/>
                <w:szCs w:val="21"/>
                <w:highlight w:val="yellow"/>
              </w:rPr>
              <w:t>通风柜配置合理、使用正常、操作合规</w:t>
            </w:r>
          </w:p>
        </w:tc>
        <w:tc>
          <w:tcPr>
            <w:tcW w:w="7374" w:type="dxa"/>
            <w:tcMar>
              <w:left w:w="45" w:type="dxa"/>
              <w:right w:w="45" w:type="dxa"/>
            </w:tcMar>
            <w:vAlign w:val="center"/>
          </w:tcPr>
          <w:p w:rsidR="00F7599C" w:rsidRPr="00641C93" w:rsidRDefault="009C3436">
            <w:pPr>
              <w:widowControl/>
              <w:spacing w:line="300" w:lineRule="exact"/>
              <w:jc w:val="left"/>
              <w:rPr>
                <w:rFonts w:ascii="宋体" w:hAnsi="宋体"/>
                <w:bCs/>
                <w:kern w:val="0"/>
                <w:szCs w:val="21"/>
                <w:highlight w:val="yellow"/>
              </w:rPr>
            </w:pPr>
            <w:r w:rsidRPr="00641C93">
              <w:rPr>
                <w:rFonts w:ascii="宋体" w:hAnsi="宋体" w:hint="eastAsia"/>
                <w:kern w:val="0"/>
                <w:szCs w:val="21"/>
                <w:highlight w:val="yellow"/>
              </w:rPr>
              <w:t>根据需要在通风柜管路上安装有毒有害气体的吸附或处理装置（如</w:t>
            </w:r>
            <w:r w:rsidRPr="00641C93">
              <w:rPr>
                <w:rFonts w:ascii="宋体" w:hAnsi="宋体"/>
                <w:kern w:val="0"/>
                <w:szCs w:val="21"/>
                <w:highlight w:val="yellow"/>
              </w:rPr>
              <w:t>活性炭、光催化分</w:t>
            </w:r>
            <w:r w:rsidRPr="00641C93">
              <w:rPr>
                <w:rFonts w:ascii="宋体" w:hAnsi="宋体" w:hint="eastAsia"/>
                <w:kern w:val="0"/>
                <w:szCs w:val="21"/>
                <w:highlight w:val="yellow"/>
              </w:rPr>
              <w:t>解</w:t>
            </w:r>
            <w:r w:rsidRPr="00641C93">
              <w:rPr>
                <w:rFonts w:ascii="宋体" w:hAnsi="宋体"/>
                <w:kern w:val="0"/>
                <w:szCs w:val="21"/>
                <w:highlight w:val="yellow"/>
              </w:rPr>
              <w:t>、水喷淋等</w:t>
            </w:r>
            <w:r w:rsidRPr="00641C93">
              <w:rPr>
                <w:rFonts w:ascii="宋体" w:hAnsi="宋体" w:hint="eastAsia"/>
                <w:kern w:val="0"/>
                <w:szCs w:val="21"/>
                <w:highlight w:val="yellow"/>
              </w:rPr>
              <w:t>）；任何可能产生高浓度有害气体而导致个人曝露、或产生可燃、可爆炸气体或蒸汽而导致积聚的实验，都应在通风柜内进行；进行实验时，可调玻璃视窗开至据台面10</w:t>
            </w:r>
            <w:r w:rsidRPr="00641C93">
              <w:rPr>
                <w:rFonts w:ascii="宋体" w:hAnsi="宋体"/>
                <w:kern w:val="0"/>
                <w:szCs w:val="21"/>
                <w:highlight w:val="yellow"/>
              </w:rPr>
              <w:t>-</w:t>
            </w:r>
            <w:r w:rsidRPr="00641C93">
              <w:rPr>
                <w:rFonts w:ascii="宋体" w:hAnsi="宋体" w:hint="eastAsia"/>
                <w:kern w:val="0"/>
                <w:szCs w:val="21"/>
                <w:highlight w:val="yellow"/>
              </w:rPr>
              <w:t>15厘米，保持</w:t>
            </w:r>
            <w:r w:rsidRPr="00641C93">
              <w:rPr>
                <w:rFonts w:ascii="宋体" w:hAnsi="宋体"/>
                <w:kern w:val="0"/>
                <w:szCs w:val="21"/>
                <w:highlight w:val="yellow"/>
              </w:rPr>
              <w:t>通风效果，并保护</w:t>
            </w:r>
            <w:r w:rsidRPr="00641C93">
              <w:rPr>
                <w:rFonts w:ascii="宋体" w:hAnsi="宋体" w:hint="eastAsia"/>
                <w:kern w:val="0"/>
                <w:szCs w:val="21"/>
                <w:highlight w:val="yellow"/>
              </w:rPr>
              <w:t>操作人员胸部以上部位；</w:t>
            </w:r>
            <w:r w:rsidRPr="00641C93">
              <w:rPr>
                <w:rFonts w:ascii="宋体" w:hAnsi="宋体"/>
                <w:bCs/>
                <w:kern w:val="0"/>
                <w:szCs w:val="21"/>
                <w:highlight w:val="yellow"/>
              </w:rPr>
              <w:t>玻璃视窗材料应是钢化玻璃</w:t>
            </w:r>
            <w:r w:rsidRPr="00641C93">
              <w:rPr>
                <w:rFonts w:ascii="宋体" w:hAnsi="宋体" w:hint="eastAsia"/>
                <w:bCs/>
                <w:kern w:val="0"/>
                <w:szCs w:val="21"/>
                <w:highlight w:val="yellow"/>
              </w:rPr>
              <w:t>；</w:t>
            </w:r>
            <w:r w:rsidRPr="00641C93">
              <w:rPr>
                <w:rFonts w:ascii="宋体" w:hAnsi="宋体" w:hint="eastAsia"/>
                <w:kern w:val="0"/>
                <w:szCs w:val="21"/>
                <w:highlight w:val="yellow"/>
              </w:rPr>
              <w:t>实验人员在通风柜进行实验时，避免将头伸入调节门内；不可将一次性手套或较轻的塑料袋等留在通风柜内，以免堵塞排风口；通风柜内放置</w:t>
            </w:r>
            <w:r w:rsidRPr="00641C93">
              <w:rPr>
                <w:rFonts w:ascii="宋体" w:hAnsi="宋体"/>
                <w:kern w:val="0"/>
                <w:szCs w:val="21"/>
                <w:highlight w:val="yellow"/>
              </w:rPr>
              <w:t>物品</w:t>
            </w:r>
            <w:r w:rsidRPr="00641C93">
              <w:rPr>
                <w:rFonts w:ascii="宋体" w:hAnsi="宋体" w:hint="eastAsia"/>
                <w:kern w:val="0"/>
                <w:szCs w:val="21"/>
                <w:highlight w:val="yellow"/>
              </w:rPr>
              <w:t>应距离调节门内侧15厘米左右，以免</w:t>
            </w:r>
            <w:r w:rsidRPr="00641C93">
              <w:rPr>
                <w:rFonts w:ascii="宋体" w:hAnsi="宋体"/>
                <w:kern w:val="0"/>
                <w:szCs w:val="21"/>
                <w:highlight w:val="yellow"/>
              </w:rPr>
              <w:t>掉落</w:t>
            </w:r>
          </w:p>
        </w:tc>
        <w:tc>
          <w:tcPr>
            <w:tcW w:w="2829" w:type="dxa"/>
            <w:tcMar>
              <w:left w:w="45" w:type="dxa"/>
              <w:right w:w="45" w:type="dxa"/>
            </w:tcMar>
            <w:vAlign w:val="center"/>
          </w:tcPr>
          <w:p w:rsidR="00F7599C" w:rsidRPr="00641C93" w:rsidRDefault="00F7599C">
            <w:pPr>
              <w:widowControl/>
              <w:spacing w:line="300" w:lineRule="exact"/>
              <w:jc w:val="left"/>
              <w:rPr>
                <w:rFonts w:ascii="宋体" w:hAnsi="宋体"/>
                <w:bCs/>
                <w:kern w:val="0"/>
                <w:szCs w:val="21"/>
                <w:highlight w:val="yellow"/>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F7599C" w:rsidRDefault="009C3436">
            <w:pPr>
              <w:widowControl/>
              <w:spacing w:line="300" w:lineRule="exact"/>
              <w:jc w:val="left"/>
              <w:rPr>
                <w:rFonts w:ascii="宋体" w:hAnsi="宋体"/>
                <w:b/>
                <w:kern w:val="0"/>
                <w:szCs w:val="21"/>
              </w:rPr>
            </w:pPr>
            <w:r>
              <w:rPr>
                <w:rFonts w:ascii="宋体" w:hAnsi="宋体" w:hint="eastAsia"/>
                <w:b/>
                <w:kern w:val="0"/>
                <w:szCs w:val="21"/>
              </w:rPr>
              <w:t>门禁监控</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F7599C" w:rsidRDefault="009C3436">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F7599C" w:rsidRDefault="009C3436">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F7599C" w:rsidRDefault="00F7599C">
            <w:pPr>
              <w:widowControl/>
              <w:spacing w:line="300" w:lineRule="exact"/>
              <w:jc w:val="left"/>
              <w:rPr>
                <w:rFonts w:ascii="宋体" w:hAnsi="宋体"/>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F7599C" w:rsidRDefault="009C3436">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F7599C" w:rsidRDefault="009C3436">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F7599C" w:rsidRDefault="00F7599C">
            <w:pPr>
              <w:widowControl/>
              <w:spacing w:line="300" w:lineRule="exact"/>
              <w:jc w:val="left"/>
              <w:rPr>
                <w:rFonts w:ascii="宋体" w:hAnsi="宋体"/>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F7599C" w:rsidRDefault="009C3436">
            <w:pPr>
              <w:widowControl/>
              <w:spacing w:line="300" w:lineRule="exact"/>
              <w:jc w:val="left"/>
              <w:rPr>
                <w:rFonts w:ascii="宋体" w:hAnsi="宋体"/>
                <w:b/>
                <w:szCs w:val="21"/>
              </w:rPr>
            </w:pPr>
            <w:r>
              <w:rPr>
                <w:rFonts w:ascii="宋体" w:hAnsi="宋体" w:hint="eastAsia"/>
                <w:b/>
                <w:szCs w:val="21"/>
              </w:rPr>
              <w:t>实验室防爆</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F7599C" w:rsidRDefault="009C3436">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F7599C" w:rsidRDefault="009C3436">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7599C" w:rsidRDefault="00F7599C">
            <w:pPr>
              <w:widowControl/>
              <w:spacing w:line="300" w:lineRule="exact"/>
              <w:jc w:val="left"/>
              <w:rPr>
                <w:rFonts w:ascii="宋体" w:hAnsi="宋体"/>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lastRenderedPageBreak/>
              <w:t>6.5.2</w:t>
            </w:r>
          </w:p>
        </w:tc>
        <w:tc>
          <w:tcPr>
            <w:tcW w:w="3820" w:type="dxa"/>
            <w:tcMar>
              <w:left w:w="45" w:type="dxa"/>
              <w:right w:w="45" w:type="dxa"/>
            </w:tcMar>
            <w:vAlign w:val="center"/>
          </w:tcPr>
          <w:p w:rsidR="00F7599C" w:rsidRDefault="009C3436">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7599C" w:rsidRDefault="009C3436">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F7599C" w:rsidRDefault="00F7599C">
            <w:pPr>
              <w:widowControl/>
              <w:spacing w:line="300" w:lineRule="exact"/>
              <w:jc w:val="left"/>
              <w:rPr>
                <w:rFonts w:ascii="宋体" w:hAnsi="宋体"/>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基础</w:t>
            </w:r>
            <w:r>
              <w:rPr>
                <w:b/>
                <w:kern w:val="0"/>
                <w:szCs w:val="21"/>
              </w:rPr>
              <w:t>安全</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F7599C" w:rsidRDefault="009C3436">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b/>
                <w:kern w:val="0"/>
                <w:szCs w:val="21"/>
                <w:highlight w:val="magenta"/>
              </w:rPr>
            </w:pPr>
            <w:r w:rsidRPr="00D05072">
              <w:rPr>
                <w:rFonts w:hint="eastAsia"/>
                <w:b/>
                <w:kern w:val="0"/>
                <w:szCs w:val="21"/>
                <w:highlight w:val="magenta"/>
              </w:rPr>
              <w:t>7.2</w:t>
            </w:r>
          </w:p>
        </w:tc>
        <w:tc>
          <w:tcPr>
            <w:tcW w:w="14023" w:type="dxa"/>
            <w:gridSpan w:val="3"/>
            <w:tcMar>
              <w:left w:w="45" w:type="dxa"/>
              <w:right w:w="45" w:type="dxa"/>
            </w:tcMar>
            <w:vAlign w:val="center"/>
          </w:tcPr>
          <w:p w:rsidR="00F7599C" w:rsidRPr="00D05072" w:rsidRDefault="009C3436">
            <w:pPr>
              <w:widowControl/>
              <w:spacing w:line="300" w:lineRule="exact"/>
              <w:jc w:val="left"/>
              <w:rPr>
                <w:b/>
                <w:kern w:val="0"/>
                <w:szCs w:val="21"/>
                <w:highlight w:val="magenta"/>
              </w:rPr>
            </w:pPr>
            <w:r w:rsidRPr="00D05072">
              <w:rPr>
                <w:rFonts w:hint="eastAsia"/>
                <w:b/>
                <w:kern w:val="0"/>
                <w:szCs w:val="21"/>
                <w:highlight w:val="magenta"/>
              </w:rPr>
              <w:t>个人</w:t>
            </w:r>
            <w:r w:rsidRPr="00D05072">
              <w:rPr>
                <w:b/>
                <w:kern w:val="0"/>
                <w:szCs w:val="21"/>
                <w:highlight w:val="magenta"/>
              </w:rPr>
              <w:t>防护</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F7599C" w:rsidRDefault="009C3436">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Pr="00D05072" w:rsidRDefault="009C3436">
            <w:pPr>
              <w:widowControl/>
              <w:spacing w:line="300" w:lineRule="exact"/>
              <w:jc w:val="left"/>
              <w:rPr>
                <w:kern w:val="0"/>
                <w:szCs w:val="21"/>
                <w:highlight w:val="magenta"/>
              </w:rPr>
            </w:pPr>
            <w:r w:rsidRPr="00D05072">
              <w:rPr>
                <w:rFonts w:hint="eastAsia"/>
                <w:b/>
                <w:bCs/>
                <w:kern w:val="0"/>
                <w:szCs w:val="21"/>
                <w:highlight w:val="magenta"/>
              </w:rPr>
              <w:t>7.3</w:t>
            </w:r>
          </w:p>
        </w:tc>
        <w:tc>
          <w:tcPr>
            <w:tcW w:w="14023" w:type="dxa"/>
            <w:gridSpan w:val="3"/>
            <w:tcMar>
              <w:left w:w="45" w:type="dxa"/>
              <w:right w:w="45" w:type="dxa"/>
            </w:tcMar>
            <w:vAlign w:val="center"/>
          </w:tcPr>
          <w:p w:rsidR="00F7599C" w:rsidRPr="00D05072" w:rsidRDefault="009C3436">
            <w:pPr>
              <w:widowControl/>
              <w:spacing w:line="300" w:lineRule="exact"/>
              <w:jc w:val="left"/>
              <w:rPr>
                <w:b/>
                <w:kern w:val="0"/>
                <w:szCs w:val="21"/>
                <w:highlight w:val="magenta"/>
              </w:rPr>
            </w:pPr>
            <w:r w:rsidRPr="00D05072">
              <w:rPr>
                <w:rFonts w:hint="eastAsia"/>
                <w:b/>
                <w:kern w:val="0"/>
                <w:szCs w:val="21"/>
                <w:highlight w:val="magenta"/>
              </w:rPr>
              <w:t>其它</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lastRenderedPageBreak/>
              <w:t>8</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b/>
                <w:kern w:val="0"/>
                <w:szCs w:val="21"/>
              </w:rPr>
              <w:t>化学安全</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F7599C" w:rsidRDefault="009C3436">
            <w:pPr>
              <w:widowControl/>
              <w:spacing w:line="300" w:lineRule="exact"/>
              <w:jc w:val="left"/>
              <w:rPr>
                <w:b/>
                <w:bCs/>
                <w:kern w:val="0"/>
                <w:szCs w:val="21"/>
              </w:rPr>
            </w:pPr>
            <w:r>
              <w:rPr>
                <w:rFonts w:hint="eastAsia"/>
                <w:b/>
                <w:bCs/>
                <w:kern w:val="0"/>
                <w:szCs w:val="21"/>
              </w:rPr>
              <w:t>危险化学品购置</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F7599C" w:rsidRDefault="009C3436">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F7599C" w:rsidRDefault="009C3436">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F7599C" w:rsidRDefault="00F7599C">
            <w:pPr>
              <w:spacing w:line="360" w:lineRule="auto"/>
              <w:rPr>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F7599C" w:rsidRDefault="009C343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F7599C" w:rsidRDefault="009C3436">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F7599C" w:rsidRDefault="009C3436">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F7599C" w:rsidRDefault="009C3436">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F7599C" w:rsidRDefault="009C3436">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F7599C" w:rsidRDefault="009C3436">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F7599C" w:rsidRDefault="00F7599C">
            <w:pPr>
              <w:spacing w:line="360" w:lineRule="auto"/>
              <w:rPr>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F7599C" w:rsidRDefault="009C3436">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F7599C" w:rsidRDefault="009C3436">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F7599C" w:rsidRDefault="009C3436">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lastRenderedPageBreak/>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lastRenderedPageBreak/>
              <w:t>8.3</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实验</w:t>
            </w:r>
            <w:r>
              <w:rPr>
                <w:b/>
                <w:kern w:val="0"/>
                <w:szCs w:val="21"/>
              </w:rPr>
              <w:t>操作安全</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F7599C" w:rsidRDefault="009C3436">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F7599C" w:rsidRDefault="00F7599C">
            <w:pPr>
              <w:widowControl/>
              <w:spacing w:line="300" w:lineRule="exact"/>
              <w:jc w:val="left"/>
              <w:rPr>
                <w:kern w:val="0"/>
                <w:szCs w:val="21"/>
              </w:rPr>
            </w:pPr>
          </w:p>
        </w:tc>
      </w:tr>
      <w:tr w:rsidR="00F7599C">
        <w:trPr>
          <w:trHeight w:val="543"/>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F7599C" w:rsidRDefault="009C3436">
            <w:pPr>
              <w:spacing w:line="300" w:lineRule="exact"/>
              <w:jc w:val="left"/>
              <w:rPr>
                <w:b/>
                <w:szCs w:val="21"/>
              </w:rPr>
            </w:pPr>
            <w:r>
              <w:rPr>
                <w:rFonts w:hint="eastAsia"/>
                <w:b/>
                <w:kern w:val="0"/>
                <w:szCs w:val="21"/>
              </w:rPr>
              <w:t>管制类化学品</w:t>
            </w:r>
            <w:r>
              <w:rPr>
                <w:b/>
                <w:kern w:val="0"/>
                <w:szCs w:val="21"/>
              </w:rPr>
              <w:t>管理</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rsidR="00F7599C" w:rsidRDefault="009C3436">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rsidR="00F7599C" w:rsidRDefault="00F7599C">
            <w:pPr>
              <w:widowControl/>
              <w:spacing w:line="300" w:lineRule="exact"/>
              <w:jc w:val="left"/>
              <w:rPr>
                <w:kern w:val="0"/>
                <w:szCs w:val="21"/>
              </w:rPr>
            </w:pP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rsidR="00F7599C" w:rsidRDefault="00F7599C">
            <w:pPr>
              <w:widowControl/>
              <w:spacing w:line="300" w:lineRule="exact"/>
              <w:jc w:val="left"/>
              <w:rPr>
                <w:b/>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F7599C" w:rsidRDefault="009C3436">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rsidR="00F7599C" w:rsidRDefault="00F7599C">
            <w:pPr>
              <w:widowControl/>
              <w:spacing w:line="300" w:lineRule="exact"/>
              <w:jc w:val="left"/>
              <w:rPr>
                <w:kern w:val="0"/>
                <w:szCs w:val="21"/>
              </w:rPr>
            </w:pP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F7599C" w:rsidRDefault="00F7599C">
            <w:pPr>
              <w:widowControl/>
              <w:spacing w:line="300" w:lineRule="exact"/>
              <w:jc w:val="left"/>
              <w:rPr>
                <w:b/>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F7599C" w:rsidRDefault="009C3436">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rsidR="00F7599C" w:rsidRDefault="00F7599C">
            <w:pPr>
              <w:widowControl/>
              <w:spacing w:line="300" w:lineRule="exact"/>
              <w:jc w:val="left"/>
              <w:rPr>
                <w:kern w:val="0"/>
                <w:szCs w:val="21"/>
              </w:rPr>
            </w:pP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rsidR="00F7599C" w:rsidRDefault="00F7599C">
            <w:pPr>
              <w:widowControl/>
              <w:spacing w:line="300" w:lineRule="exact"/>
              <w:jc w:val="left"/>
              <w:rPr>
                <w:b/>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rsidR="00F7599C" w:rsidRDefault="009C3436">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F7599C" w:rsidRDefault="00F7599C">
            <w:pPr>
              <w:widowControl/>
              <w:spacing w:line="300" w:lineRule="exact"/>
              <w:jc w:val="left"/>
              <w:rPr>
                <w:kern w:val="0"/>
                <w:szCs w:val="21"/>
              </w:rPr>
            </w:pP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rFonts w:hint="eastAsia"/>
                <w:kern w:val="0"/>
                <w:szCs w:val="21"/>
              </w:rPr>
              <w:t>2</w:t>
            </w:r>
            <w:r>
              <w:rPr>
                <w:rFonts w:hint="eastAsia"/>
                <w:kern w:val="0"/>
                <w:szCs w:val="21"/>
              </w:rPr>
              <w:t>年</w:t>
            </w:r>
          </w:p>
        </w:tc>
        <w:tc>
          <w:tcPr>
            <w:tcW w:w="2829" w:type="dxa"/>
            <w:tcMar>
              <w:left w:w="45" w:type="dxa"/>
              <w:right w:w="45" w:type="dxa"/>
            </w:tcMar>
            <w:vAlign w:val="center"/>
          </w:tcPr>
          <w:p w:rsidR="00F7599C" w:rsidRDefault="00F7599C">
            <w:pPr>
              <w:widowControl/>
              <w:spacing w:line="300" w:lineRule="exact"/>
              <w:jc w:val="left"/>
              <w:rPr>
                <w:b/>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F7599C" w:rsidRDefault="009C3436">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F7599C" w:rsidRDefault="00F7599C">
            <w:pPr>
              <w:widowControl/>
              <w:spacing w:line="300" w:lineRule="exact"/>
              <w:jc w:val="left"/>
              <w:rPr>
                <w:b/>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b/>
                <w:kern w:val="0"/>
                <w:szCs w:val="21"/>
              </w:rPr>
              <w:t>实验气体管理</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r>
              <w:rPr>
                <w:kern w:val="0"/>
                <w:szCs w:val="21"/>
              </w:rPr>
              <w:lastRenderedPageBreak/>
              <w:t>钢瓶台</w:t>
            </w:r>
            <w:r>
              <w:rPr>
                <w:rFonts w:hint="eastAsia"/>
                <w:kern w:val="0"/>
                <w:szCs w:val="21"/>
              </w:rPr>
              <w:t>账</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lastRenderedPageBreak/>
              <w:t>查看</w:t>
            </w:r>
            <w:r>
              <w:rPr>
                <w:bCs/>
                <w:kern w:val="0"/>
                <w:szCs w:val="21"/>
              </w:rPr>
              <w:t>记录</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lastRenderedPageBreak/>
              <w:t>8.5.2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F7599C" w:rsidRDefault="009C3436">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F7599C" w:rsidRDefault="009C3436">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F7599C" w:rsidRDefault="009C3436">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F7599C" w:rsidRDefault="00F7599C">
            <w:pPr>
              <w:spacing w:line="360" w:lineRule="auto"/>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F7599C" w:rsidRDefault="009C3436">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F7599C" w:rsidRDefault="009C3436">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rsidR="00F7599C" w:rsidRDefault="009C3436">
            <w:pPr>
              <w:widowControl/>
              <w:jc w:val="left"/>
              <w:rPr>
                <w:rFonts w:ascii="宋体" w:cs="宋体"/>
                <w:kern w:val="0"/>
                <w:szCs w:val="21"/>
              </w:rPr>
            </w:pPr>
            <w:r>
              <w:rPr>
                <w:rFonts w:ascii="宋体" w:cs="宋体" w:hint="eastAsia"/>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rsidR="00F7599C" w:rsidRDefault="009C3436">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rsidR="00F7599C" w:rsidRDefault="009C3436">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委托有危险废物处置资质的专业厂家集中处置化学废弃物；校外转运之前，贮存站必须妥善管理实验室危险废物，采取有效措施，防止废物的扩散、流失、渗漏</w:t>
            </w:r>
            <w:r>
              <w:rPr>
                <w:rFonts w:ascii="宋体" w:cs="宋体" w:hint="eastAsia"/>
                <w:kern w:val="0"/>
                <w:szCs w:val="21"/>
              </w:rPr>
              <w:lastRenderedPageBreak/>
              <w:t>或者产生交叉污染</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lastRenderedPageBreak/>
              <w:t>8.6.</w:t>
            </w:r>
            <w:r>
              <w:rPr>
                <w:kern w:val="0"/>
                <w:szCs w:val="21"/>
              </w:rPr>
              <w:t>4</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rsidR="00F7599C" w:rsidRDefault="009C3436">
            <w:pPr>
              <w:widowControl/>
              <w:jc w:val="left"/>
              <w:rPr>
                <w:rFonts w:ascii="宋体" w:cs="宋体"/>
                <w:kern w:val="0"/>
                <w:szCs w:val="21"/>
              </w:rPr>
            </w:pPr>
            <w:r>
              <w:rPr>
                <w:rFonts w:ascii="宋体" w:cs="宋体" w:hint="eastAsia"/>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F7599C">
            <w:pPr>
              <w:widowControl/>
              <w:spacing w:line="300" w:lineRule="exact"/>
              <w:jc w:val="left"/>
              <w:rPr>
                <w:kern w:val="0"/>
                <w:szCs w:val="21"/>
              </w:rPr>
            </w:pPr>
          </w:p>
        </w:tc>
        <w:tc>
          <w:tcPr>
            <w:tcW w:w="3820" w:type="dxa"/>
            <w:tcMar>
              <w:left w:w="45" w:type="dxa"/>
              <w:right w:w="45" w:type="dxa"/>
            </w:tcMar>
            <w:vAlign w:val="center"/>
          </w:tcPr>
          <w:p w:rsidR="00F7599C" w:rsidRDefault="00F7599C">
            <w:pPr>
              <w:widowControl/>
              <w:spacing w:line="300" w:lineRule="exact"/>
              <w:jc w:val="left"/>
              <w:rPr>
                <w:kern w:val="0"/>
                <w:szCs w:val="21"/>
              </w:rPr>
            </w:pPr>
          </w:p>
        </w:tc>
        <w:tc>
          <w:tcPr>
            <w:tcW w:w="7374" w:type="dxa"/>
            <w:tcMar>
              <w:left w:w="45" w:type="dxa"/>
              <w:right w:w="45" w:type="dxa"/>
            </w:tcMar>
            <w:vAlign w:val="center"/>
          </w:tcPr>
          <w:p w:rsidR="00F7599C" w:rsidRDefault="00F7599C">
            <w:pPr>
              <w:widowControl/>
              <w:spacing w:line="300" w:lineRule="exact"/>
              <w:jc w:val="left"/>
              <w:rPr>
                <w:kern w:val="0"/>
                <w:szCs w:val="21"/>
              </w:rPr>
            </w:pP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F7599C" w:rsidRDefault="009C3436">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米；贮存站</w:t>
            </w:r>
            <w:r>
              <w:rPr>
                <w:rFonts w:hint="eastAsia"/>
                <w:kern w:val="0"/>
                <w:szCs w:val="21"/>
              </w:rPr>
              <w:t>不能在</w:t>
            </w:r>
            <w:r>
              <w:rPr>
                <w:kern w:val="0"/>
                <w:szCs w:val="21"/>
              </w:rPr>
              <w:t>地下室空间</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b/>
                <w:kern w:val="0"/>
                <w:szCs w:val="21"/>
              </w:rPr>
              <w:t>其它化学安全</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F7599C" w:rsidRDefault="009C3436">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生物安全</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b/>
                <w:kern w:val="0"/>
                <w:szCs w:val="21"/>
              </w:rPr>
              <w:t>实验室资质</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F7599C" w:rsidRDefault="00F7599C">
            <w:pPr>
              <w:widowControl/>
              <w:spacing w:line="300" w:lineRule="exact"/>
              <w:jc w:val="center"/>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lastRenderedPageBreak/>
              <w:t>9.1.</w:t>
            </w:r>
            <w:r>
              <w:rPr>
                <w:rFonts w:hint="eastAsia"/>
                <w:kern w:val="0"/>
                <w:szCs w:val="21"/>
              </w:rPr>
              <w:t>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F7599C" w:rsidRDefault="00F7599C">
            <w:pPr>
              <w:widowControl/>
              <w:spacing w:line="300" w:lineRule="exact"/>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b/>
                <w:kern w:val="0"/>
                <w:szCs w:val="21"/>
              </w:rPr>
              <w:t>场所与设施</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F7599C" w:rsidRDefault="009C3436">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F7599C" w:rsidRDefault="00F7599C">
            <w:pPr>
              <w:pStyle w:val="24"/>
              <w:spacing w:line="360" w:lineRule="auto"/>
              <w:ind w:firstLineChars="0" w:firstLine="0"/>
              <w:rPr>
                <w:b/>
                <w:bCs/>
                <w:kern w:val="0"/>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F7599C" w:rsidRDefault="00F7599C">
            <w:pPr>
              <w:widowControl/>
              <w:spacing w:line="300" w:lineRule="exact"/>
              <w:jc w:val="center"/>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F7599C" w:rsidRDefault="009C3436">
            <w:pPr>
              <w:widowControl/>
              <w:spacing w:line="300" w:lineRule="exact"/>
              <w:jc w:val="left"/>
              <w:rPr>
                <w:b/>
                <w:bCs/>
                <w:kern w:val="0"/>
                <w:szCs w:val="21"/>
              </w:rPr>
            </w:pPr>
            <w:r>
              <w:rPr>
                <w:rFonts w:hint="eastAsia"/>
                <w:b/>
                <w:bCs/>
                <w:kern w:val="0"/>
                <w:szCs w:val="21"/>
              </w:rPr>
              <w:t>病原微生物采购与保管</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F7599C" w:rsidRDefault="009C343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人员</w:t>
            </w:r>
            <w:r>
              <w:rPr>
                <w:b/>
                <w:kern w:val="0"/>
                <w:szCs w:val="21"/>
              </w:rPr>
              <w:t>管理</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F7599C" w:rsidRDefault="009C3436">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rsidTr="00D05072">
        <w:trPr>
          <w:trHeight w:val="872"/>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F7599C" w:rsidRDefault="009C3436">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lastRenderedPageBreak/>
              <w:t>9.5</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b/>
                <w:kern w:val="0"/>
                <w:szCs w:val="21"/>
              </w:rPr>
              <w:t>操作与管理</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F7599C" w:rsidRDefault="009C3436">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F7599C" w:rsidRDefault="00F7599C">
            <w:pPr>
              <w:pStyle w:val="24"/>
              <w:spacing w:line="360" w:lineRule="auto"/>
              <w:ind w:firstLineChars="0" w:firstLine="0"/>
              <w:rPr>
                <w:bCs/>
                <w:kern w:val="0"/>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F7599C" w:rsidRDefault="009C3436">
            <w:pPr>
              <w:widowControl/>
              <w:spacing w:line="300" w:lineRule="exact"/>
              <w:jc w:val="left"/>
              <w:rPr>
                <w:bCs/>
                <w:kern w:val="0"/>
                <w:szCs w:val="21"/>
              </w:rPr>
            </w:pPr>
            <w:r>
              <w:rPr>
                <w:rFonts w:hint="eastAsia"/>
                <w:b/>
                <w:kern w:val="0"/>
                <w:szCs w:val="21"/>
              </w:rPr>
              <w:t>实验动物安全</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F7599C" w:rsidRDefault="009C3436">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b/>
                <w:kern w:val="0"/>
                <w:szCs w:val="21"/>
              </w:rPr>
              <w:t>生物实验废物处置</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F7599C" w:rsidRDefault="009C3436">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F7599C" w:rsidRDefault="00F7599C">
            <w:pPr>
              <w:widowControl/>
              <w:spacing w:line="300" w:lineRule="exact"/>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F7599C" w:rsidRDefault="009C3436">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F7599C" w:rsidRDefault="00F7599C">
            <w:pPr>
              <w:pStyle w:val="24"/>
              <w:spacing w:line="360" w:lineRule="auto"/>
              <w:ind w:firstLineChars="0" w:firstLine="0"/>
              <w:rPr>
                <w:b/>
                <w:bCs/>
                <w:kern w:val="0"/>
              </w:rPr>
            </w:pPr>
          </w:p>
        </w:tc>
      </w:tr>
      <w:tr w:rsidR="00F7599C">
        <w:trPr>
          <w:trHeight w:val="369"/>
          <w:jc w:val="center"/>
        </w:trPr>
        <w:tc>
          <w:tcPr>
            <w:tcW w:w="848" w:type="dxa"/>
            <w:tcMar>
              <w:left w:w="45" w:type="dxa"/>
              <w:right w:w="45" w:type="dxa"/>
            </w:tcMar>
            <w:vAlign w:val="center"/>
          </w:tcPr>
          <w:p w:rsidR="00F7599C" w:rsidRPr="00D56ACB" w:rsidRDefault="009C3436">
            <w:pPr>
              <w:widowControl/>
              <w:spacing w:line="300" w:lineRule="exact"/>
              <w:jc w:val="left"/>
              <w:rPr>
                <w:b/>
                <w:kern w:val="0"/>
                <w:szCs w:val="21"/>
                <w:highlight w:val="red"/>
              </w:rPr>
            </w:pPr>
            <w:r w:rsidRPr="00D56ACB">
              <w:rPr>
                <w:b/>
                <w:kern w:val="0"/>
                <w:szCs w:val="21"/>
                <w:highlight w:val="red"/>
              </w:rPr>
              <w:t>10</w:t>
            </w:r>
          </w:p>
        </w:tc>
        <w:tc>
          <w:tcPr>
            <w:tcW w:w="14023" w:type="dxa"/>
            <w:gridSpan w:val="3"/>
            <w:tcMar>
              <w:left w:w="45" w:type="dxa"/>
              <w:right w:w="45" w:type="dxa"/>
            </w:tcMar>
            <w:vAlign w:val="center"/>
          </w:tcPr>
          <w:p w:rsidR="00F7599C" w:rsidRPr="00D56ACB" w:rsidRDefault="009C3436">
            <w:pPr>
              <w:widowControl/>
              <w:spacing w:line="300" w:lineRule="exact"/>
              <w:jc w:val="left"/>
              <w:rPr>
                <w:b/>
                <w:kern w:val="0"/>
                <w:szCs w:val="21"/>
                <w:highlight w:val="red"/>
              </w:rPr>
            </w:pPr>
            <w:r w:rsidRPr="00D56ACB">
              <w:rPr>
                <w:b/>
                <w:kern w:val="0"/>
                <w:szCs w:val="21"/>
                <w:highlight w:val="red"/>
              </w:rPr>
              <w:t>辐射安全</w:t>
            </w:r>
            <w:r w:rsidRPr="00D56ACB">
              <w:rPr>
                <w:rFonts w:hint="eastAsia"/>
                <w:b/>
                <w:kern w:val="0"/>
                <w:szCs w:val="21"/>
                <w:highlight w:val="red"/>
              </w:rPr>
              <w:t>与核材料管制</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b/>
                <w:kern w:val="0"/>
                <w:szCs w:val="21"/>
              </w:rPr>
              <w:t>资质与人员要求</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lastRenderedPageBreak/>
              <w:t>10.1.1</w:t>
            </w:r>
          </w:p>
        </w:tc>
        <w:tc>
          <w:tcPr>
            <w:tcW w:w="3820" w:type="dxa"/>
            <w:tcMar>
              <w:left w:w="45" w:type="dxa"/>
              <w:right w:w="45" w:type="dxa"/>
            </w:tcMar>
            <w:vAlign w:val="center"/>
          </w:tcPr>
          <w:p w:rsidR="00F7599C" w:rsidRDefault="009C3436">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F7599C" w:rsidRDefault="009C3436">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F7599C" w:rsidRDefault="00F7599C">
            <w:pPr>
              <w:spacing w:line="360" w:lineRule="auto"/>
              <w:rPr>
                <w:rFonts w:ascii="宋体" w:hAnsi="宋体"/>
                <w:sz w:val="24"/>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1" w:name="_Hlk67117721"/>
            <w:r>
              <w:rPr>
                <w:rFonts w:hint="eastAsia"/>
                <w:kern w:val="0"/>
                <w:szCs w:val="21"/>
              </w:rPr>
              <w:t>或者《生态环境部辐射安全与防护考核通过报告单</w:t>
            </w:r>
            <w:bookmarkEnd w:id="1"/>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F7599C" w:rsidRDefault="00F7599C">
            <w:pPr>
              <w:spacing w:line="360" w:lineRule="auto"/>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F7599C" w:rsidRDefault="009C3436">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F7599C" w:rsidRDefault="00F7599C">
            <w:pPr>
              <w:spacing w:line="360" w:lineRule="auto"/>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F7599C" w:rsidRDefault="00F7599C">
            <w:pPr>
              <w:spacing w:line="360" w:lineRule="auto"/>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F7599C" w:rsidRDefault="00F7599C">
            <w:pPr>
              <w:spacing w:line="360" w:lineRule="auto"/>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2" w:name="_Hlk67119357"/>
            <w:r>
              <w:rPr>
                <w:rFonts w:hint="eastAsia"/>
                <w:kern w:val="0"/>
                <w:szCs w:val="21"/>
              </w:rPr>
              <w:t>查看辐射事故应急预案</w:t>
            </w:r>
            <w:bookmarkEnd w:id="2"/>
          </w:p>
        </w:tc>
        <w:tc>
          <w:tcPr>
            <w:tcW w:w="2829" w:type="dxa"/>
            <w:tcMar>
              <w:left w:w="45" w:type="dxa"/>
              <w:right w:w="45" w:type="dxa"/>
            </w:tcMar>
            <w:vAlign w:val="center"/>
          </w:tcPr>
          <w:p w:rsidR="00F7599C" w:rsidRDefault="00F7599C">
            <w:pPr>
              <w:spacing w:line="360" w:lineRule="auto"/>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F7599C" w:rsidRDefault="009C3436">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w:t>
            </w:r>
            <w:r>
              <w:rPr>
                <w:kern w:val="0"/>
                <w:szCs w:val="21"/>
              </w:rPr>
              <w:lastRenderedPageBreak/>
              <w:t>须按国家相关规定</w:t>
            </w:r>
            <w:r>
              <w:rPr>
                <w:rFonts w:hint="eastAsia"/>
                <w:kern w:val="0"/>
                <w:szCs w:val="21"/>
              </w:rPr>
              <w:t>执行</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lastRenderedPageBreak/>
              <w:t>10.3.</w:t>
            </w:r>
            <w:r>
              <w:rPr>
                <w:rFonts w:hint="eastAsia"/>
                <w:kern w:val="0"/>
                <w:szCs w:val="21"/>
              </w:rPr>
              <w:t>3</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F7599C" w:rsidRDefault="009C3436">
            <w:pPr>
              <w:widowControl/>
              <w:spacing w:line="300" w:lineRule="exact"/>
              <w:jc w:val="left"/>
              <w:rPr>
                <w:kern w:val="0"/>
                <w:szCs w:val="21"/>
              </w:rPr>
            </w:pPr>
            <w:bookmarkStart w:id="3" w:name="_Hlk67118907"/>
            <w:r>
              <w:rPr>
                <w:rFonts w:hint="eastAsia"/>
                <w:kern w:val="0"/>
                <w:szCs w:val="21"/>
              </w:rPr>
              <w:t>相关实验室应当配置专门的放射性废物收集桶；放射性废液送贮前应进行固化整备；放射性废物应及时送交城市放废库收贮</w:t>
            </w:r>
            <w:bookmarkEnd w:id="3"/>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机电等</w:t>
            </w:r>
            <w:r>
              <w:rPr>
                <w:b/>
                <w:kern w:val="0"/>
                <w:szCs w:val="21"/>
              </w:rPr>
              <w:t>安全</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仪器设备</w:t>
            </w:r>
            <w:r>
              <w:rPr>
                <w:b/>
                <w:kern w:val="0"/>
                <w:szCs w:val="21"/>
              </w:rPr>
              <w:t>常规管理</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F7599C" w:rsidRDefault="009C3436">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F7599C" w:rsidRDefault="00F7599C">
            <w:pPr>
              <w:widowControl/>
              <w:spacing w:line="300" w:lineRule="exact"/>
              <w:jc w:val="center"/>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F7599C" w:rsidRDefault="00F7599C">
            <w:pPr>
              <w:widowControl/>
              <w:spacing w:line="300" w:lineRule="exact"/>
              <w:jc w:val="center"/>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F7599C" w:rsidRDefault="00F7599C">
            <w:pPr>
              <w:widowControl/>
              <w:spacing w:line="300" w:lineRule="exact"/>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F7599C" w:rsidRDefault="009C3436">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F7599C" w:rsidRDefault="009C343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F7599C" w:rsidRDefault="00F7599C">
            <w:pPr>
              <w:widowControl/>
              <w:spacing w:line="300" w:lineRule="exac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F7599C" w:rsidRDefault="009C3436">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rsidR="00F7599C" w:rsidRDefault="00F7599C">
            <w:pPr>
              <w:widowControl/>
              <w:spacing w:line="300" w:lineRule="exact"/>
              <w:jc w:val="center"/>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F7599C" w:rsidRDefault="009C3436">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F7599C" w:rsidRDefault="009C3436">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w:t>
            </w:r>
            <w:r>
              <w:rPr>
                <w:rFonts w:hint="eastAsia"/>
                <w:kern w:val="0"/>
                <w:szCs w:val="21"/>
              </w:rPr>
              <w:lastRenderedPageBreak/>
              <w:t>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F7599C" w:rsidRDefault="00F7599C">
            <w:pPr>
              <w:widowControl/>
              <w:spacing w:line="300" w:lineRule="exact"/>
              <w:jc w:val="center"/>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spacing w:line="300" w:lineRule="exact"/>
              <w:rPr>
                <w:szCs w:val="21"/>
              </w:rPr>
            </w:pPr>
            <w:r>
              <w:rPr>
                <w:rFonts w:hint="eastAsia"/>
                <w:kern w:val="0"/>
                <w:szCs w:val="21"/>
              </w:rPr>
              <w:lastRenderedPageBreak/>
              <w:t>11.2.4</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F7599C" w:rsidRDefault="00F7599C">
            <w:pPr>
              <w:widowControl/>
              <w:spacing w:line="300" w:lineRule="exact"/>
              <w:jc w:val="center"/>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F7599C" w:rsidRDefault="009C343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F7599C" w:rsidRDefault="00F7599C">
            <w:pPr>
              <w:widowControl/>
              <w:spacing w:line="300" w:lineRule="exact"/>
              <w:jc w:val="left"/>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F7599C" w:rsidRDefault="00F7599C">
            <w:pPr>
              <w:widowControl/>
              <w:spacing w:line="300" w:lineRule="exact"/>
              <w:jc w:val="center"/>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F7599C" w:rsidRDefault="009C343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F7599C" w:rsidRDefault="009C3436">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F7599C" w:rsidRDefault="00F7599C">
            <w:pPr>
              <w:widowControl/>
              <w:spacing w:line="300" w:lineRule="exact"/>
              <w:jc w:val="center"/>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F7599C" w:rsidRDefault="00F7599C">
            <w:pPr>
              <w:widowControl/>
              <w:spacing w:line="300" w:lineRule="exact"/>
              <w:jc w:val="center"/>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F7599C" w:rsidRDefault="009C3436">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F7599C" w:rsidRDefault="00F7599C">
            <w:pPr>
              <w:widowControl/>
              <w:spacing w:line="300" w:lineRule="exact"/>
              <w:jc w:val="left"/>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F7599C" w:rsidRDefault="009C343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F7599C" w:rsidRDefault="009C3436">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F7599C" w:rsidRDefault="00F7599C">
            <w:pPr>
              <w:pStyle w:val="24"/>
              <w:spacing w:line="360" w:lineRule="auto"/>
              <w:ind w:firstLineChars="0" w:firstLine="0"/>
              <w:rPr>
                <w:b/>
                <w:bCs/>
                <w:kern w:val="0"/>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lastRenderedPageBreak/>
              <w:t>11.5.2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F7599C" w:rsidRDefault="009C3436">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F7599C" w:rsidRDefault="00F7599C">
            <w:pPr>
              <w:widowControl/>
              <w:spacing w:line="300" w:lineRule="exact"/>
              <w:jc w:val="center"/>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F7599C" w:rsidRDefault="00F7599C">
            <w:pPr>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起重类</w:t>
            </w:r>
            <w:r>
              <w:rPr>
                <w:b/>
                <w:kern w:val="0"/>
                <w:szCs w:val="21"/>
              </w:rPr>
              <w:t>设备</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F7599C" w:rsidRDefault="00F7599C">
            <w:pPr>
              <w:widowControl/>
              <w:spacing w:line="300" w:lineRule="exact"/>
              <w:jc w:val="center"/>
              <w:rPr>
                <w:b/>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7599C" w:rsidRDefault="009C3436">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F7599C" w:rsidRDefault="00F7599C">
            <w:pPr>
              <w:widowControl/>
              <w:spacing w:line="300" w:lineRule="exact"/>
              <w:jc w:val="center"/>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F7599C" w:rsidRDefault="009C3436">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F7599C" w:rsidRDefault="009C3436">
            <w:pPr>
              <w:widowControl/>
              <w:spacing w:line="300" w:lineRule="exact"/>
              <w:jc w:val="left"/>
              <w:rPr>
                <w:bCs/>
                <w:kern w:val="0"/>
                <w:szCs w:val="21"/>
              </w:rPr>
            </w:pPr>
            <w:r>
              <w:rPr>
                <w:rFonts w:hint="eastAsia"/>
                <w:b/>
                <w:kern w:val="0"/>
                <w:szCs w:val="21"/>
              </w:rPr>
              <w:t>压力容器</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F7599C" w:rsidRDefault="009C3436">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F7599C" w:rsidRDefault="009C3436">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r>
              <w:rPr>
                <w:rFonts w:hint="eastAsia"/>
                <w:kern w:val="0"/>
                <w:szCs w:val="21"/>
              </w:rPr>
              <w:t>兆帕且</w:t>
            </w:r>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F7599C" w:rsidRDefault="00F7599C">
            <w:pPr>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7599C" w:rsidRDefault="009C3436">
            <w:pPr>
              <w:widowControl/>
              <w:jc w:val="left"/>
              <w:rPr>
                <w:kern w:val="0"/>
                <w:szCs w:val="21"/>
              </w:rPr>
            </w:pPr>
            <w:r>
              <w:rPr>
                <w:rFonts w:ascii="宋体" w:hAnsi="宋体" w:hint="eastAsia"/>
                <w:kern w:val="0"/>
              </w:rPr>
              <w:t>快开门式压力容器操作人员、</w:t>
            </w:r>
            <w:r>
              <w:rPr>
                <w:rFonts w:ascii="宋体" w:hAnsi="宋体"/>
                <w:kern w:val="0"/>
              </w:rPr>
              <w:t>移动式压力容器充装</w:t>
            </w:r>
            <w:r>
              <w:rPr>
                <w:rFonts w:ascii="宋体" w:hAnsi="宋体" w:hint="eastAsia"/>
                <w:kern w:val="0"/>
              </w:rPr>
              <w:t>人员</w:t>
            </w:r>
            <w:r>
              <w:rPr>
                <w:rFonts w:ascii="宋体" w:hAnsi="宋体"/>
                <w:kern w:val="0"/>
              </w:rPr>
              <w:t>、氧舱维护保养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7599C" w:rsidRDefault="00F7599C">
            <w:pPr>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F7599C" w:rsidRDefault="009C3436">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kern w:val="0"/>
                <w:szCs w:val="21"/>
              </w:rPr>
              <w:lastRenderedPageBreak/>
              <w:t>12.2.</w:t>
            </w:r>
            <w:r>
              <w:rPr>
                <w:rFonts w:hint="eastAsia"/>
                <w:kern w:val="0"/>
                <w:szCs w:val="21"/>
              </w:rPr>
              <w:t>5</w:t>
            </w:r>
          </w:p>
        </w:tc>
        <w:tc>
          <w:tcPr>
            <w:tcW w:w="3820" w:type="dxa"/>
            <w:tcMar>
              <w:left w:w="45" w:type="dxa"/>
              <w:right w:w="45" w:type="dxa"/>
            </w:tcMar>
            <w:vAlign w:val="center"/>
          </w:tcPr>
          <w:p w:rsidR="00F7599C" w:rsidRDefault="009C3436">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F7599C" w:rsidRDefault="009C3436">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场（厂）内专用机动车辆</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rsidR="00F7599C" w:rsidRDefault="00F7599C">
            <w:pPr>
              <w:widowControl/>
              <w:spacing w:line="300" w:lineRule="exact"/>
              <w:jc w:val="center"/>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F7599C" w:rsidRDefault="009C3436">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F7599C" w:rsidRDefault="00F7599C">
            <w:pPr>
              <w:widowControl/>
              <w:spacing w:line="300" w:lineRule="exact"/>
              <w:jc w:val="center"/>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F7599C" w:rsidRDefault="00F7599C">
            <w:pPr>
              <w:widowControl/>
              <w:spacing w:line="300" w:lineRule="exact"/>
              <w:jc w:val="center"/>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F7599C" w:rsidRDefault="009C3436">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F7599C" w:rsidRDefault="009C3436">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F7599C" w:rsidRDefault="009C3436">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F7599C" w:rsidRDefault="00F7599C">
            <w:pPr>
              <w:widowControl/>
              <w:spacing w:line="300" w:lineRule="exact"/>
              <w:jc w:val="left"/>
              <w:rPr>
                <w:bCs/>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F7599C" w:rsidRDefault="009C343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F7599C" w:rsidRDefault="00F7599C">
            <w:pPr>
              <w:widowControl/>
              <w:spacing w:line="300" w:lineRule="exact"/>
              <w:jc w:val="left"/>
              <w:rPr>
                <w:kern w:val="0"/>
                <w:szCs w:val="21"/>
              </w:rPr>
            </w:pPr>
          </w:p>
        </w:tc>
      </w:tr>
      <w:tr w:rsidR="00F7599C">
        <w:trPr>
          <w:trHeight w:val="369"/>
          <w:jc w:val="center"/>
        </w:trPr>
        <w:tc>
          <w:tcPr>
            <w:tcW w:w="848"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F7599C" w:rsidRDefault="009C3436">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F7599C" w:rsidRDefault="009C3436">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F7599C" w:rsidRDefault="00F7599C">
            <w:pPr>
              <w:widowControl/>
              <w:spacing w:line="300" w:lineRule="exact"/>
              <w:jc w:val="left"/>
              <w:rPr>
                <w:kern w:val="0"/>
                <w:szCs w:val="21"/>
              </w:rPr>
            </w:pPr>
          </w:p>
        </w:tc>
      </w:tr>
    </w:tbl>
    <w:p w:rsidR="00F7599C" w:rsidRDefault="00F7599C" w:rsidP="00F7599C">
      <w:pPr>
        <w:adjustRightInd w:val="0"/>
        <w:snapToGrid w:val="0"/>
        <w:spacing w:beforeLines="50" w:before="156"/>
        <w:jc w:val="left"/>
      </w:pPr>
    </w:p>
    <w:sectPr w:rsidR="00F7599C">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10D" w:rsidRDefault="00BF510D">
      <w:r>
        <w:separator/>
      </w:r>
    </w:p>
  </w:endnote>
  <w:endnote w:type="continuationSeparator" w:id="0">
    <w:p w:rsidR="00BF510D" w:rsidRDefault="00BF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A7" w:rsidRDefault="005F2EA7">
    <w:pPr>
      <w:pStyle w:val="af2"/>
      <w:jc w:val="center"/>
    </w:pPr>
    <w:r>
      <w:fldChar w:fldCharType="begin"/>
    </w:r>
    <w:r>
      <w:instrText>PAGE   \* MERGEFORMAT</w:instrText>
    </w:r>
    <w:r>
      <w:fldChar w:fldCharType="separate"/>
    </w:r>
    <w:r w:rsidR="00D05072" w:rsidRPr="00D05072">
      <w:rPr>
        <w:noProof/>
        <w:lang w:val="zh-CN"/>
      </w:rPr>
      <w:t>1</w:t>
    </w:r>
    <w:r>
      <w:fldChar w:fldCharType="end"/>
    </w:r>
  </w:p>
  <w:p w:rsidR="005F2EA7" w:rsidRDefault="005F2EA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10D" w:rsidRDefault="00BF510D">
      <w:r>
        <w:separator/>
      </w:r>
    </w:p>
  </w:footnote>
  <w:footnote w:type="continuationSeparator" w:id="0">
    <w:p w:rsidR="00BF510D" w:rsidRDefault="00BF5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2EA7"/>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1C93"/>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05EE"/>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3436"/>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10D"/>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05072"/>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6ACB"/>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0C78"/>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7749D"/>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99C"/>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A7CAC"/>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428A6"/>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1CF4BFC"/>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14D4E83-B0F5-4D62-9D9D-429C4E4E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qFormat="1"/>
    <w:lsdException w:name="Document Map" w:semiHidden="1"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2375</Words>
  <Characters>13541</Characters>
  <Application>Microsoft Office Word</Application>
  <DocSecurity>0</DocSecurity>
  <Lines>112</Lines>
  <Paragraphs>31</Paragraphs>
  <ScaleCrop>false</ScaleCrop>
  <Company>sdu</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lenovo</cp:lastModifiedBy>
  <cp:revision>7</cp:revision>
  <cp:lastPrinted>2021-03-31T01:59:00Z</cp:lastPrinted>
  <dcterms:created xsi:type="dcterms:W3CDTF">2021-04-21T00:48:00Z</dcterms:created>
  <dcterms:modified xsi:type="dcterms:W3CDTF">2021-06-24T02:30:00Z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4F9CAD1D17854D8B8EE756686A277007</vt:lpwstr>
  </property>
</Properties>
</file>